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36271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BA0A85">
            <w:r>
              <w:t>Le 2</w:t>
            </w:r>
            <w:r w:rsidR="00BA0A85">
              <w:t>9</w:t>
            </w:r>
            <w:r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BA0A85">
            <w:pPr>
              <w:rPr>
                <w:lang w:val="en-CA"/>
              </w:rPr>
            </w:pPr>
            <w:r>
              <w:t>October 2</w:t>
            </w:r>
            <w:r w:rsidR="00BA0A85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895A32" w:rsidRDefault="00F5441B">
            <w:pPr>
              <w:pStyle w:val="SCCLsocPrefix"/>
            </w:pPr>
            <w:r>
              <w:t>ENTRE :</w:t>
            </w:r>
            <w:r>
              <w:br/>
            </w:r>
          </w:p>
          <w:p w:rsidR="00895A32" w:rsidRDefault="00F5441B">
            <w:pPr>
              <w:pStyle w:val="SCCLsocParty"/>
            </w:pPr>
            <w:r>
              <w:t>Shappour Jannesar</w:t>
            </w:r>
            <w:r>
              <w:br/>
            </w:r>
          </w:p>
          <w:p w:rsidR="00895A32" w:rsidRDefault="00F5441B">
            <w:pPr>
              <w:pStyle w:val="SCCLsocPartyRole"/>
            </w:pPr>
            <w:r>
              <w:t>Demandeur</w:t>
            </w:r>
            <w:r>
              <w:br/>
            </w:r>
          </w:p>
          <w:p w:rsidR="00895A32" w:rsidRDefault="00F5441B">
            <w:pPr>
              <w:pStyle w:val="SCCLsocVersus"/>
            </w:pPr>
            <w:r>
              <w:t>- et -</w:t>
            </w:r>
            <w:r>
              <w:br/>
            </w:r>
          </w:p>
          <w:p w:rsidR="00895A32" w:rsidRDefault="00F5441B">
            <w:pPr>
              <w:pStyle w:val="SCCLsocParty"/>
            </w:pPr>
            <w:r>
              <w:t>Sabiha Ali Sultan Yousuf</w:t>
            </w:r>
            <w:r>
              <w:br/>
            </w:r>
          </w:p>
          <w:p w:rsidR="00895A32" w:rsidRDefault="00F5441B" w:rsidP="00BA0A8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EA0882" w:rsidRDefault="00824412" w:rsidP="00375294"/>
        </w:tc>
        <w:tc>
          <w:tcPr>
            <w:tcW w:w="2350" w:type="pct"/>
          </w:tcPr>
          <w:p w:rsidR="00895A32" w:rsidRPr="00BA0A85" w:rsidRDefault="00F5441B">
            <w:pPr>
              <w:pStyle w:val="SCCLsocPrefix"/>
              <w:rPr>
                <w:lang w:val="en-CA"/>
              </w:rPr>
            </w:pPr>
            <w:r w:rsidRPr="00BA0A85">
              <w:rPr>
                <w:lang w:val="en-CA"/>
              </w:rPr>
              <w:t>BETWEEN:</w:t>
            </w:r>
            <w:r w:rsidRPr="00BA0A85">
              <w:rPr>
                <w:lang w:val="en-CA"/>
              </w:rPr>
              <w:br/>
            </w:r>
          </w:p>
          <w:p w:rsidR="00895A32" w:rsidRPr="00BA0A85" w:rsidRDefault="00F5441B">
            <w:pPr>
              <w:pStyle w:val="SCCLsocParty"/>
              <w:rPr>
                <w:lang w:val="en-CA"/>
              </w:rPr>
            </w:pPr>
            <w:r w:rsidRPr="00BA0A85">
              <w:rPr>
                <w:lang w:val="en-CA"/>
              </w:rPr>
              <w:t>Shappour Jannesar</w:t>
            </w:r>
            <w:r w:rsidRPr="00BA0A85">
              <w:rPr>
                <w:lang w:val="en-CA"/>
              </w:rPr>
              <w:br/>
            </w:r>
          </w:p>
          <w:p w:rsidR="00895A32" w:rsidRPr="00BA0A85" w:rsidRDefault="00F5441B">
            <w:pPr>
              <w:pStyle w:val="SCCLsocPartyRole"/>
              <w:rPr>
                <w:lang w:val="en-CA"/>
              </w:rPr>
            </w:pPr>
            <w:r w:rsidRPr="00BA0A85">
              <w:rPr>
                <w:lang w:val="en-CA"/>
              </w:rPr>
              <w:t>Applicant</w:t>
            </w:r>
            <w:r w:rsidRPr="00BA0A85">
              <w:rPr>
                <w:lang w:val="en-CA"/>
              </w:rPr>
              <w:br/>
            </w:r>
          </w:p>
          <w:p w:rsidR="00895A32" w:rsidRPr="00BA0A85" w:rsidRDefault="00F5441B">
            <w:pPr>
              <w:pStyle w:val="SCCLsocVersus"/>
              <w:rPr>
                <w:lang w:val="en-CA"/>
              </w:rPr>
            </w:pPr>
            <w:r w:rsidRPr="00BA0A85">
              <w:rPr>
                <w:lang w:val="en-CA"/>
              </w:rPr>
              <w:t>- and -</w:t>
            </w:r>
            <w:r w:rsidRPr="00BA0A85">
              <w:rPr>
                <w:lang w:val="en-CA"/>
              </w:rPr>
              <w:br/>
            </w:r>
          </w:p>
          <w:p w:rsidR="00895A32" w:rsidRDefault="00F5441B">
            <w:pPr>
              <w:pStyle w:val="SCCLsocParty"/>
            </w:pPr>
            <w:r>
              <w:t>Sabiha Ali Sultan Yousuf</w:t>
            </w:r>
            <w:r>
              <w:br/>
            </w:r>
          </w:p>
          <w:p w:rsidR="00895A32" w:rsidRDefault="00F5441B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A0A85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A0A85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A0A85" w:rsidRDefault="00824412" w:rsidP="00B408F8">
            <w:pPr>
              <w:rPr>
                <w:lang w:val="fr-FR"/>
              </w:rPr>
            </w:pPr>
          </w:p>
        </w:tc>
      </w:tr>
      <w:tr w:rsidR="00824412" w:rsidRPr="00EA0882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BA0A85" w:rsidP="00BA0A85">
            <w:pPr>
              <w:jc w:val="both"/>
            </w:pPr>
            <w:r>
              <w:t xml:space="preserve">La requête en prorogation du </w:t>
            </w:r>
            <w:r w:rsidR="00F5441B">
              <w:t>délai</w:t>
            </w:r>
            <w:r>
              <w:t xml:space="preserve"> de la signification</w:t>
            </w:r>
            <w:r w:rsidR="00F5441B">
              <w:t xml:space="preserve"> et de dépôt de la demande d’autorisation d’appel est accueillie.</w:t>
            </w:r>
            <w:r>
              <w:t xml:space="preserve">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500-09-023252-133</w:t>
            </w:r>
            <w:r w:rsidR="0027081E" w:rsidRPr="001E26DB">
              <w:t>,</w:t>
            </w:r>
            <w:r w:rsidR="00EA0882">
              <w:t xml:space="preserve"> 2014 QCCA 2096,</w:t>
            </w:r>
            <w:r w:rsidR="0027081E" w:rsidRPr="001E26DB">
              <w:t xml:space="preserve"> daté du </w:t>
            </w:r>
            <w:r w:rsidR="0027081E">
              <w:t>10 novembre 2014</w:t>
            </w:r>
            <w:r w:rsidR="0027081E" w:rsidRPr="001E26DB">
              <w:t xml:space="preserve">, est </w:t>
            </w:r>
            <w:r w:rsidR="00F5441B">
              <w:t>rejetée</w:t>
            </w:r>
            <w:r>
              <w:t xml:space="preserve"> avec </w:t>
            </w:r>
            <w:r w:rsidR="00F5441B">
              <w:t>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F5441B" w:rsidP="00F5441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</w:t>
            </w:r>
            <w:r w:rsidR="00EA0882">
              <w:rPr>
                <w:lang w:val="en-CA"/>
              </w:rPr>
              <w:t>serve</w:t>
            </w:r>
            <w:r>
              <w:rPr>
                <w:lang w:val="en-CA"/>
              </w:rPr>
              <w:t xml:space="preserve">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BA0A85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BA0A85">
              <w:rPr>
                <w:lang w:val="en-CA"/>
              </w:rPr>
              <w:t>500-09-023252-133</w:t>
            </w:r>
            <w:r w:rsidR="0027081E" w:rsidRPr="001E26DB">
              <w:rPr>
                <w:lang w:val="en-CA"/>
              </w:rPr>
              <w:t>,</w:t>
            </w:r>
            <w:r w:rsidR="00EA0882">
              <w:rPr>
                <w:lang w:val="en-CA"/>
              </w:rPr>
              <w:t xml:space="preserve"> </w:t>
            </w:r>
            <w:r w:rsidR="00EA0882" w:rsidRPr="00EA0882">
              <w:rPr>
                <w:lang w:val="en-CA"/>
              </w:rPr>
              <w:t>2014 QCCA 2096,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BA0A85">
              <w:rPr>
                <w:lang w:val="en-CA"/>
              </w:rPr>
              <w:t>November 10, 2014</w:t>
            </w:r>
            <w:r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EA0882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F5441B" w:rsidP="00655333">
      <w:pPr>
        <w:jc w:val="center"/>
        <w:rPr>
          <w:lang w:val="en-US"/>
        </w:rPr>
      </w:pPr>
      <w:r>
        <w:rPr>
          <w:lang w:val="en-US"/>
        </w:rPr>
        <w:t>J.S.C.C.</w:t>
      </w:r>
    </w:p>
    <w:sectPr w:rsidR="009F436C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EA088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36271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5A32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4E07"/>
    <w:rsid w:val="00AB5E22"/>
    <w:rsid w:val="00AE2077"/>
    <w:rsid w:val="00AF1D29"/>
    <w:rsid w:val="00B26B17"/>
    <w:rsid w:val="00B37A52"/>
    <w:rsid w:val="00B37AA5"/>
    <w:rsid w:val="00B408F8"/>
    <w:rsid w:val="00B41C8D"/>
    <w:rsid w:val="00B5078E"/>
    <w:rsid w:val="00B60EDC"/>
    <w:rsid w:val="00BA0A85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0882"/>
    <w:rsid w:val="00EA4B61"/>
    <w:rsid w:val="00EF4EF2"/>
    <w:rsid w:val="00F06BF6"/>
    <w:rsid w:val="00F1759D"/>
    <w:rsid w:val="00F4094A"/>
    <w:rsid w:val="00F40FBF"/>
    <w:rsid w:val="00F47372"/>
    <w:rsid w:val="00F5034C"/>
    <w:rsid w:val="00F5441B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2015-10-27T18:41:00Z</dcterms:created>
  <dcterms:modified xsi:type="dcterms:W3CDTF">2015-10-27T18:41:00Z</dcterms:modified>
</cp:coreProperties>
</file>