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37E5A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33015">
            <w:pPr>
              <w:rPr>
                <w:lang w:val="en-US"/>
              </w:rPr>
            </w:pPr>
            <w:r>
              <w:t xml:space="preserve">Le </w:t>
            </w:r>
            <w:r w:rsidR="00437E5A">
              <w:t>29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385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1FFB">
              <w:rPr>
                <w:lang w:val="fr-CA"/>
              </w:rPr>
              <w:t>Les juges Cromwell, Wagner et Côté</w:t>
            </w:r>
          </w:p>
        </w:tc>
      </w:tr>
      <w:tr w:rsidR="00C2612E" w:rsidRPr="003938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C1F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C1F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36198" w:rsidRDefault="00F755C4">
            <w:pPr>
              <w:pStyle w:val="SCCLsocPrefix"/>
            </w:pPr>
            <w:r>
              <w:t>BETWEEN:</w:t>
            </w:r>
            <w:r>
              <w:br/>
            </w:r>
          </w:p>
          <w:p w:rsidR="00736198" w:rsidRDefault="00F755C4">
            <w:pPr>
              <w:pStyle w:val="SCCLsocParty"/>
            </w:pPr>
            <w:r>
              <w:t>John Schertzer, Steven Correia, Joseph Miched</w:t>
            </w:r>
            <w:r w:rsidR="00833015">
              <w:t xml:space="preserve"> and</w:t>
            </w:r>
            <w:r>
              <w:t xml:space="preserve"> Raymond Pollard</w:t>
            </w:r>
            <w:r>
              <w:br/>
            </w:r>
          </w:p>
          <w:p w:rsidR="00736198" w:rsidRDefault="00F755C4">
            <w:pPr>
              <w:pStyle w:val="SCCLsocPartyRole"/>
            </w:pPr>
            <w:r>
              <w:t>Applicants</w:t>
            </w:r>
            <w:r>
              <w:br/>
            </w:r>
          </w:p>
          <w:p w:rsidR="00736198" w:rsidRDefault="00F755C4">
            <w:pPr>
              <w:pStyle w:val="SCCLsocVersus"/>
            </w:pPr>
            <w:r>
              <w:t>- and -</w:t>
            </w:r>
            <w:r>
              <w:br/>
            </w:r>
          </w:p>
          <w:p w:rsidR="00736198" w:rsidRDefault="00F755C4">
            <w:pPr>
              <w:pStyle w:val="SCCLsocParty"/>
            </w:pPr>
            <w:r>
              <w:t>Her Majesty the Queen</w:t>
            </w:r>
            <w:r>
              <w:br/>
            </w:r>
          </w:p>
          <w:p w:rsidR="00736198" w:rsidRDefault="00F755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36198" w:rsidRDefault="00F755C4">
            <w:pPr>
              <w:pStyle w:val="SCCLsocPrefix"/>
            </w:pPr>
            <w:r>
              <w:t>ENTRE :</w:t>
            </w:r>
            <w:r>
              <w:br/>
            </w:r>
          </w:p>
          <w:p w:rsidR="00736198" w:rsidRDefault="00F755C4">
            <w:pPr>
              <w:pStyle w:val="SCCLsocParty"/>
            </w:pPr>
            <w:r>
              <w:t>John Schertzer, Steven Correia, Joseph Miched</w:t>
            </w:r>
            <w:r w:rsidR="00833015">
              <w:t xml:space="preserve"> et</w:t>
            </w:r>
            <w:r>
              <w:t xml:space="preserve"> Raymond Pollard</w:t>
            </w:r>
            <w:r>
              <w:br/>
            </w:r>
          </w:p>
          <w:p w:rsidR="00736198" w:rsidRPr="00CC1FFB" w:rsidRDefault="00F755C4">
            <w:pPr>
              <w:pStyle w:val="SCCLsocPartyRole"/>
              <w:rPr>
                <w:lang w:val="fr-CA"/>
              </w:rPr>
            </w:pPr>
            <w:r w:rsidRPr="00CC1FFB">
              <w:rPr>
                <w:lang w:val="fr-CA"/>
              </w:rPr>
              <w:t>Demandeurs</w:t>
            </w:r>
            <w:r w:rsidRPr="00CC1FFB">
              <w:rPr>
                <w:lang w:val="fr-CA"/>
              </w:rPr>
              <w:br/>
            </w:r>
          </w:p>
          <w:p w:rsidR="00736198" w:rsidRPr="00CC1FFB" w:rsidRDefault="00F755C4">
            <w:pPr>
              <w:pStyle w:val="SCCLsocVersus"/>
              <w:rPr>
                <w:lang w:val="fr-CA"/>
              </w:rPr>
            </w:pPr>
            <w:r w:rsidRPr="00CC1FFB">
              <w:rPr>
                <w:lang w:val="fr-CA"/>
              </w:rPr>
              <w:t>- et -</w:t>
            </w:r>
            <w:r w:rsidRPr="00CC1FFB">
              <w:rPr>
                <w:lang w:val="fr-CA"/>
              </w:rPr>
              <w:br/>
            </w:r>
          </w:p>
          <w:p w:rsidR="00736198" w:rsidRPr="00CC1FFB" w:rsidRDefault="00F755C4">
            <w:pPr>
              <w:pStyle w:val="SCCLsocParty"/>
              <w:rPr>
                <w:lang w:val="fr-CA"/>
              </w:rPr>
            </w:pPr>
            <w:r w:rsidRPr="00CC1FFB">
              <w:rPr>
                <w:lang w:val="fr-CA"/>
              </w:rPr>
              <w:t>Sa Majesté la Reine</w:t>
            </w:r>
            <w:r w:rsidRPr="00CC1FFB">
              <w:rPr>
                <w:lang w:val="fr-CA"/>
              </w:rPr>
              <w:br/>
            </w:r>
          </w:p>
          <w:p w:rsidR="00736198" w:rsidRDefault="00F755C4" w:rsidP="00833015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385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D3608" w:rsidP="00116B6E">
            <w:pPr>
              <w:jc w:val="both"/>
            </w:pPr>
            <w:r>
              <w:t xml:space="preserve">The motion to </w:t>
            </w:r>
            <w:r w:rsidR="00116B6E">
              <w:t>file</w:t>
            </w:r>
            <w:r>
              <w:t xml:space="preserve"> a joint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33015">
              <w:t>s</w:t>
            </w:r>
            <w:r w:rsidR="00824412" w:rsidRPr="006E7BAE">
              <w:t xml:space="preserve"> </w:t>
            </w:r>
            <w:r w:rsidR="00824412">
              <w:t>C56396, C56397, C56399</w:t>
            </w:r>
            <w:r w:rsidR="00116B6E">
              <w:t xml:space="preserve"> and</w:t>
            </w:r>
            <w:r w:rsidR="00824412">
              <w:t xml:space="preserve"> C56400</w:t>
            </w:r>
            <w:r w:rsidR="00824412" w:rsidRPr="006E7BAE">
              <w:t xml:space="preserve">, </w:t>
            </w:r>
            <w:r w:rsidR="00833015">
              <w:t xml:space="preserve">2015 ONCA 259, </w:t>
            </w:r>
            <w:r w:rsidR="00824412" w:rsidRPr="006E7BAE">
              <w:t xml:space="preserve">dated </w:t>
            </w:r>
            <w:r w:rsidR="00824412">
              <w:t>April 20, 2015</w:t>
            </w:r>
            <w:r w:rsidR="00116B6E">
              <w:t>,</w:t>
            </w:r>
            <w:r w:rsidR="00824412" w:rsidRPr="006E7BAE">
              <w:t xml:space="preserve"> is </w:t>
            </w:r>
            <w:r w:rsidR="00833015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755C4" w:rsidP="00116B6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déposer une demande d’autorisation d’appel conjointe est accueillie.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1FF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1FFB">
              <w:rPr>
                <w:lang w:val="fr-CA"/>
              </w:rPr>
              <w:t>C56396, C56397,  C56399</w:t>
            </w:r>
            <w:r w:rsidR="00116B6E">
              <w:rPr>
                <w:lang w:val="fr-CA"/>
              </w:rPr>
              <w:t xml:space="preserve"> et</w:t>
            </w:r>
            <w:r w:rsidR="00824412" w:rsidRPr="00CC1FFB">
              <w:rPr>
                <w:lang w:val="fr-CA"/>
              </w:rPr>
              <w:t xml:space="preserve"> C56400</w:t>
            </w:r>
            <w:r w:rsidR="00824412" w:rsidRPr="006E7BAE">
              <w:rPr>
                <w:lang w:val="fr-CA"/>
              </w:rPr>
              <w:t xml:space="preserve">, </w:t>
            </w:r>
            <w:r w:rsidRPr="00CC1FFB">
              <w:rPr>
                <w:lang w:val="fr-CA"/>
              </w:rPr>
              <w:t xml:space="preserve">2015 ONCA 259,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1FFB">
              <w:rPr>
                <w:lang w:val="fr-CA"/>
              </w:rPr>
              <w:t>20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755C4" w:rsidRDefault="00F755C4" w:rsidP="00417FB7">
      <w:pPr>
        <w:jc w:val="center"/>
        <w:rPr>
          <w:lang w:val="fr-CA"/>
        </w:rPr>
      </w:pPr>
    </w:p>
    <w:p w:rsidR="00116B6E" w:rsidRPr="00D83B8C" w:rsidRDefault="00116B6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755C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755C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55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A8B"/>
    <w:rsid w:val="00074657"/>
    <w:rsid w:val="00091327"/>
    <w:rsid w:val="000919B4"/>
    <w:rsid w:val="000B1297"/>
    <w:rsid w:val="000B4AA7"/>
    <w:rsid w:val="000B76FF"/>
    <w:rsid w:val="000D7521"/>
    <w:rsid w:val="000E4CCE"/>
    <w:rsid w:val="00110EB3"/>
    <w:rsid w:val="00116B6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85C"/>
    <w:rsid w:val="003A37CF"/>
    <w:rsid w:val="003B1F3D"/>
    <w:rsid w:val="00414694"/>
    <w:rsid w:val="00417FB7"/>
    <w:rsid w:val="0042783F"/>
    <w:rsid w:val="00437E5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619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015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3608"/>
    <w:rsid w:val="00BD4E4C"/>
    <w:rsid w:val="00BF7644"/>
    <w:rsid w:val="00C1285B"/>
    <w:rsid w:val="00C173B0"/>
    <w:rsid w:val="00C17F71"/>
    <w:rsid w:val="00C2612E"/>
    <w:rsid w:val="00CC1FF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5C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2015-10-28T11:42:00Z</dcterms:created>
  <dcterms:modified xsi:type="dcterms:W3CDTF">2015-10-28T11:42:00Z</dcterms:modified>
</cp:coreProperties>
</file>