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6F" w:rsidRPr="006E7BAE" w:rsidRDefault="0016666F" w:rsidP="00382FEC">
      <w:bookmarkStart w:id="0" w:name="_GoBack"/>
      <w:bookmarkEnd w:id="0"/>
    </w:p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592F97">
            <w:r>
              <w:t>November 1</w:t>
            </w:r>
            <w:r w:rsidR="00592F97">
              <w:t>9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592F97">
            <w:pPr>
              <w:rPr>
                <w:lang w:val="en-US"/>
              </w:rPr>
            </w:pPr>
            <w:r>
              <w:t>Le 1</w:t>
            </w:r>
            <w:r w:rsidR="00592F97">
              <w:t>9</w:t>
            </w:r>
            <w:r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A8138B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5D4A">
              <w:rPr>
                <w:lang w:val="fr-FR"/>
              </w:rPr>
              <w:t>Les juges Abella, Karakatsanis et Brown</w:t>
            </w:r>
          </w:p>
        </w:tc>
      </w:tr>
      <w:tr w:rsidR="00C2612E" w:rsidRPr="00A8138B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F5D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F5D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654CBD" w:rsidRDefault="00A83AF6">
            <w:pPr>
              <w:pStyle w:val="SCCLsocPrefix"/>
            </w:pPr>
            <w:r>
              <w:t>BETWEEN:</w:t>
            </w:r>
            <w:r>
              <w:br/>
            </w:r>
          </w:p>
          <w:p w:rsidR="00654CBD" w:rsidRDefault="00A83AF6">
            <w:pPr>
              <w:pStyle w:val="SCCLsocParty"/>
            </w:pPr>
            <w:r>
              <w:t>Manickavasagar Kanagendran</w:t>
            </w:r>
            <w:r>
              <w:br/>
            </w:r>
          </w:p>
          <w:p w:rsidR="00654CBD" w:rsidRDefault="00A83AF6">
            <w:pPr>
              <w:pStyle w:val="SCCLsocPartyRole"/>
            </w:pPr>
            <w:r>
              <w:t>Applicant</w:t>
            </w:r>
            <w:r>
              <w:br/>
            </w:r>
          </w:p>
          <w:p w:rsidR="00654CBD" w:rsidRDefault="00A83AF6">
            <w:pPr>
              <w:pStyle w:val="SCCLsocVersus"/>
            </w:pPr>
            <w:r>
              <w:t>- and -</w:t>
            </w:r>
            <w:r>
              <w:br/>
            </w:r>
          </w:p>
          <w:p w:rsidR="00654CBD" w:rsidRDefault="00A83AF6">
            <w:pPr>
              <w:pStyle w:val="SCCLsocParty"/>
            </w:pPr>
            <w:r>
              <w:t>Minister of Citizenship and Immigration Canada</w:t>
            </w:r>
            <w:r>
              <w:br/>
            </w:r>
          </w:p>
          <w:p w:rsidR="00654CBD" w:rsidRDefault="00A83AF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654CBD" w:rsidRPr="00BF5D4A" w:rsidRDefault="00A83AF6">
            <w:pPr>
              <w:pStyle w:val="SCCLsocPrefix"/>
              <w:rPr>
                <w:lang w:val="fr-FR"/>
              </w:rPr>
            </w:pPr>
            <w:r w:rsidRPr="00BF5D4A">
              <w:rPr>
                <w:lang w:val="fr-FR"/>
              </w:rPr>
              <w:t>ENTRE :</w:t>
            </w:r>
            <w:r w:rsidRPr="00BF5D4A">
              <w:rPr>
                <w:lang w:val="fr-FR"/>
              </w:rPr>
              <w:br/>
            </w:r>
          </w:p>
          <w:p w:rsidR="00654CBD" w:rsidRPr="00BF5D4A" w:rsidRDefault="00A83AF6">
            <w:pPr>
              <w:pStyle w:val="SCCLsocParty"/>
              <w:rPr>
                <w:lang w:val="fr-FR"/>
              </w:rPr>
            </w:pPr>
            <w:r w:rsidRPr="00BF5D4A">
              <w:rPr>
                <w:lang w:val="fr-FR"/>
              </w:rPr>
              <w:t>Manickavasagar Kanagendran</w:t>
            </w:r>
            <w:r w:rsidRPr="00BF5D4A">
              <w:rPr>
                <w:lang w:val="fr-FR"/>
              </w:rPr>
              <w:br/>
            </w:r>
          </w:p>
          <w:p w:rsidR="00654CBD" w:rsidRPr="00BF5D4A" w:rsidRDefault="00A83AF6">
            <w:pPr>
              <w:pStyle w:val="SCCLsocPartyRole"/>
              <w:rPr>
                <w:lang w:val="fr-FR"/>
              </w:rPr>
            </w:pPr>
            <w:r w:rsidRPr="00BF5D4A">
              <w:rPr>
                <w:lang w:val="fr-FR"/>
              </w:rPr>
              <w:t>Demandeur</w:t>
            </w:r>
            <w:r w:rsidRPr="00BF5D4A">
              <w:rPr>
                <w:lang w:val="fr-FR"/>
              </w:rPr>
              <w:br/>
            </w:r>
          </w:p>
          <w:p w:rsidR="00654CBD" w:rsidRPr="00A8138B" w:rsidRDefault="00A83AF6">
            <w:pPr>
              <w:pStyle w:val="SCCLsocVersus"/>
              <w:rPr>
                <w:lang w:val="fr-CA"/>
              </w:rPr>
            </w:pPr>
            <w:r w:rsidRPr="00A8138B">
              <w:rPr>
                <w:lang w:val="fr-CA"/>
              </w:rPr>
              <w:t>- et -</w:t>
            </w:r>
            <w:r w:rsidRPr="00A8138B">
              <w:rPr>
                <w:lang w:val="fr-CA"/>
              </w:rPr>
              <w:br/>
            </w:r>
          </w:p>
          <w:p w:rsidR="00654CBD" w:rsidRPr="00A8138B" w:rsidRDefault="00A8138B">
            <w:pPr>
              <w:pStyle w:val="SCCLsocParty"/>
              <w:rPr>
                <w:lang w:val="fr-CA"/>
              </w:rPr>
            </w:pPr>
            <w:r w:rsidRPr="00A8138B">
              <w:rPr>
                <w:lang w:val="fr-CA"/>
              </w:rPr>
              <w:t>Ministre de la Citoyenneté et de l’Immigration</w:t>
            </w:r>
            <w:r w:rsidR="00A83AF6" w:rsidRPr="00A8138B">
              <w:rPr>
                <w:lang w:val="fr-CA"/>
              </w:rPr>
              <w:br/>
            </w:r>
          </w:p>
          <w:p w:rsidR="00654CBD" w:rsidRDefault="00A83AF6" w:rsidP="00592F97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8138B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744D6" w:rsidP="009744D6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Federal Court of Appeal</w:t>
            </w:r>
            <w:r w:rsidR="00824412" w:rsidRPr="006E7BAE">
              <w:t xml:space="preserve">, Number </w:t>
            </w:r>
            <w:r w:rsidR="00824412">
              <w:t>A-265-14, 2015 FCA 86</w:t>
            </w:r>
            <w:r w:rsidR="00824412" w:rsidRPr="006E7BAE">
              <w:t xml:space="preserve">, dated </w:t>
            </w:r>
            <w:r w:rsidR="00824412">
              <w:t>April 7, 2015</w:t>
            </w:r>
            <w:r w:rsidR="0049017F">
              <w:t>,</w:t>
            </w:r>
            <w:r w:rsidR="00824412" w:rsidRPr="006E7BAE">
              <w:t xml:space="preserve"> is </w:t>
            </w:r>
            <w:r w:rsidR="0049017F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744D6" w:rsidP="00A8138B">
            <w:pPr>
              <w:jc w:val="both"/>
              <w:rPr>
                <w:lang w:val="fr-CA"/>
              </w:rPr>
            </w:pPr>
            <w:r w:rsidRPr="009744D6">
              <w:rPr>
                <w:lang w:val="fr-CA"/>
              </w:rPr>
              <w:t>La requête en prorogation du délai de signification et de dépôt de la demande d’autor</w:t>
            </w:r>
            <w:r>
              <w:rPr>
                <w:lang w:val="fr-CA"/>
              </w:rPr>
              <w:t xml:space="preserve">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F5D4A">
              <w:rPr>
                <w:lang w:val="fr-FR"/>
              </w:rPr>
              <w:t>Cour d’appel fédérale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F5D4A">
              <w:rPr>
                <w:lang w:val="fr-FR"/>
              </w:rPr>
              <w:t xml:space="preserve">A-265-14, 2015 </w:t>
            </w:r>
            <w:r w:rsidR="00A8138B">
              <w:rPr>
                <w:lang w:val="fr-FR"/>
              </w:rPr>
              <w:t>CAF</w:t>
            </w:r>
            <w:r w:rsidR="00824412" w:rsidRPr="00BF5D4A">
              <w:rPr>
                <w:lang w:val="fr-FR"/>
              </w:rPr>
              <w:t xml:space="preserve"> 86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F5D4A">
              <w:rPr>
                <w:lang w:val="fr-FR"/>
              </w:rPr>
              <w:t>7 avril 2015</w:t>
            </w:r>
            <w:r w:rsidR="00824412" w:rsidRPr="006E7BAE">
              <w:rPr>
                <w:lang w:val="fr-CA"/>
              </w:rPr>
              <w:t xml:space="preserve">, est </w:t>
            </w:r>
            <w:r w:rsidR="0049017F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49017F" w:rsidRDefault="009F436C" w:rsidP="00382FEC">
      <w:pPr>
        <w:rPr>
          <w:lang w:val="fr-FR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A83AF6" w:rsidRDefault="00A83AF6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39" w:rsidRDefault="000C0C39">
      <w:r>
        <w:separator/>
      </w:r>
    </w:p>
  </w:endnote>
  <w:endnote w:type="continuationSeparator" w:id="0">
    <w:p w:rsidR="000C0C39" w:rsidRDefault="000C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39" w:rsidRDefault="000C0C39">
      <w:r>
        <w:separator/>
      </w:r>
    </w:p>
  </w:footnote>
  <w:footnote w:type="continuationSeparator" w:id="0">
    <w:p w:rsidR="000C0C39" w:rsidRDefault="000C0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83AF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36508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0C39"/>
    <w:rsid w:val="000D7521"/>
    <w:rsid w:val="000E4CCE"/>
    <w:rsid w:val="00110EB3"/>
    <w:rsid w:val="0012640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2E39F0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017F"/>
    <w:rsid w:val="004943CF"/>
    <w:rsid w:val="004956DA"/>
    <w:rsid w:val="004D4658"/>
    <w:rsid w:val="0055345D"/>
    <w:rsid w:val="00563E2C"/>
    <w:rsid w:val="00587869"/>
    <w:rsid w:val="00592F97"/>
    <w:rsid w:val="00612913"/>
    <w:rsid w:val="00614908"/>
    <w:rsid w:val="0063744F"/>
    <w:rsid w:val="00650109"/>
    <w:rsid w:val="00654CBD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744D6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8138B"/>
    <w:rsid w:val="00A83AF6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5D4A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2015-11-13T15:22:00Z</dcterms:created>
  <dcterms:modified xsi:type="dcterms:W3CDTF">2015-11-13T15:22:00Z</dcterms:modified>
</cp:coreProperties>
</file>