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36531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03F61" w:rsidP="008262A3">
            <w:r>
              <w:t>November 26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03F61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90E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3F6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90E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03F6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03F6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90EF9" w:rsidTr="00C173B0">
        <w:tc>
          <w:tcPr>
            <w:tcW w:w="2269" w:type="pct"/>
          </w:tcPr>
          <w:p w:rsidR="00D5069C" w:rsidRDefault="00003F61">
            <w:pPr>
              <w:pStyle w:val="SCCLsocPrefix"/>
            </w:pPr>
            <w:r>
              <w:t>BETWEEN:</w:t>
            </w:r>
            <w:r>
              <w:br/>
            </w:r>
          </w:p>
          <w:p w:rsidR="00D5069C" w:rsidRDefault="00003F61">
            <w:pPr>
              <w:pStyle w:val="SCCLsocParty"/>
            </w:pPr>
            <w:r>
              <w:t>Rahim Jivraj</w:t>
            </w:r>
            <w:r>
              <w:br/>
            </w:r>
          </w:p>
          <w:p w:rsidR="00D5069C" w:rsidRDefault="00003F61">
            <w:pPr>
              <w:pStyle w:val="SCCLsocPartyRole"/>
            </w:pPr>
            <w:r>
              <w:t>Applicant</w:t>
            </w:r>
            <w:r>
              <w:br/>
            </w:r>
          </w:p>
          <w:p w:rsidR="00D5069C" w:rsidRDefault="00003F61">
            <w:pPr>
              <w:pStyle w:val="SCCLsocVersus"/>
            </w:pPr>
            <w:r>
              <w:t>- and -</w:t>
            </w:r>
            <w:r>
              <w:br/>
            </w:r>
          </w:p>
          <w:p w:rsidR="00D5069C" w:rsidRDefault="00003F61">
            <w:pPr>
              <w:pStyle w:val="SCCLsocParty"/>
            </w:pPr>
            <w:r>
              <w:t>Bryan G. Baynham, Q.C., Daniel J. Reid and Brent Pierce</w:t>
            </w:r>
            <w:r>
              <w:br/>
            </w:r>
          </w:p>
          <w:p w:rsidR="00D5069C" w:rsidRDefault="00003F6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5069C" w:rsidRPr="00003F61" w:rsidRDefault="00003F61">
            <w:pPr>
              <w:pStyle w:val="SCCLsocPrefix"/>
              <w:rPr>
                <w:lang w:val="fr-FR"/>
              </w:rPr>
            </w:pPr>
            <w:r w:rsidRPr="00003F61">
              <w:rPr>
                <w:lang w:val="fr-FR"/>
              </w:rPr>
              <w:t>ENTRE :</w:t>
            </w:r>
            <w:r w:rsidRPr="00003F61">
              <w:rPr>
                <w:lang w:val="fr-FR"/>
              </w:rPr>
              <w:br/>
            </w:r>
          </w:p>
          <w:p w:rsidR="00D5069C" w:rsidRPr="00003F61" w:rsidRDefault="00003F61">
            <w:pPr>
              <w:pStyle w:val="SCCLsocParty"/>
              <w:rPr>
                <w:lang w:val="fr-FR"/>
              </w:rPr>
            </w:pPr>
            <w:r w:rsidRPr="00003F61">
              <w:rPr>
                <w:lang w:val="fr-FR"/>
              </w:rPr>
              <w:t>Rahim Jivraj</w:t>
            </w:r>
            <w:r w:rsidRPr="00003F61">
              <w:rPr>
                <w:lang w:val="fr-FR"/>
              </w:rPr>
              <w:br/>
            </w:r>
          </w:p>
          <w:p w:rsidR="00D5069C" w:rsidRPr="00003F61" w:rsidRDefault="00003F6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03F61">
              <w:rPr>
                <w:lang w:val="fr-FR"/>
              </w:rPr>
              <w:br/>
            </w:r>
          </w:p>
          <w:p w:rsidR="00D5069C" w:rsidRPr="00003F61" w:rsidRDefault="00003F61">
            <w:pPr>
              <w:pStyle w:val="SCCLsocVersus"/>
              <w:rPr>
                <w:lang w:val="fr-FR"/>
              </w:rPr>
            </w:pPr>
            <w:r w:rsidRPr="00003F61">
              <w:rPr>
                <w:lang w:val="fr-FR"/>
              </w:rPr>
              <w:t>- et -</w:t>
            </w:r>
            <w:r w:rsidRPr="00003F61">
              <w:rPr>
                <w:lang w:val="fr-FR"/>
              </w:rPr>
              <w:br/>
            </w:r>
          </w:p>
          <w:p w:rsidR="00D5069C" w:rsidRPr="00003F61" w:rsidRDefault="00003F61">
            <w:pPr>
              <w:pStyle w:val="SCCLsocParty"/>
              <w:rPr>
                <w:lang w:val="fr-FR"/>
              </w:rPr>
            </w:pPr>
            <w:r w:rsidRPr="00003F61">
              <w:rPr>
                <w:lang w:val="fr-FR"/>
              </w:rPr>
              <w:t xml:space="preserve">Bryan G. Baynham, </w:t>
            </w:r>
            <w:r w:rsidR="002C6272">
              <w:rPr>
                <w:lang w:val="fr-FR"/>
              </w:rPr>
              <w:t>c.r</w:t>
            </w:r>
            <w:r w:rsidR="002C6272" w:rsidRPr="00003F61">
              <w:rPr>
                <w:lang w:val="fr-FR"/>
              </w:rPr>
              <w:t>.</w:t>
            </w:r>
            <w:r w:rsidR="002C6272">
              <w:rPr>
                <w:lang w:val="fr-FR"/>
              </w:rPr>
              <w:t>,</w:t>
            </w:r>
            <w:r w:rsidRPr="00003F61">
              <w:rPr>
                <w:lang w:val="fr-FR"/>
              </w:rPr>
              <w:t xml:space="preserve"> Daniel J. Reid et Brent Pierce</w:t>
            </w:r>
            <w:r w:rsidRPr="00003F61">
              <w:rPr>
                <w:lang w:val="fr-FR"/>
              </w:rPr>
              <w:br/>
            </w:r>
          </w:p>
          <w:p w:rsidR="00D5069C" w:rsidRPr="00003F61" w:rsidRDefault="00003F6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003F61">
              <w:rPr>
                <w:lang w:val="fr-FR"/>
              </w:rPr>
              <w:t>s</w:t>
            </w:r>
          </w:p>
        </w:tc>
      </w:tr>
      <w:tr w:rsidR="00824412" w:rsidRPr="00190E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03F6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03F6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03F61" w:rsidRDefault="00824412" w:rsidP="00B408F8">
            <w:pPr>
              <w:rPr>
                <w:lang w:val="fr-FR"/>
              </w:rPr>
            </w:pPr>
          </w:p>
        </w:tc>
      </w:tr>
      <w:tr w:rsidR="00824412" w:rsidRPr="00190E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03F61" w:rsidP="00003F6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CA041933, 2015 BCCA 188</w:t>
            </w:r>
            <w:r w:rsidR="00824412" w:rsidRPr="006E7BAE">
              <w:t xml:space="preserve">, dated </w:t>
            </w:r>
            <w:r w:rsidR="00824412">
              <w:t>May 1,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 to Bryan G. Baynham, Q.C. and Daniel J. Reid.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03F61" w:rsidP="00003F61">
            <w:pPr>
              <w:jc w:val="both"/>
              <w:rPr>
                <w:lang w:val="fr-CA"/>
              </w:rPr>
            </w:pPr>
            <w:r w:rsidRPr="00003F61">
              <w:rPr>
                <w:lang w:val="fr-CA"/>
              </w:rPr>
              <w:t>La requ</w:t>
            </w:r>
            <w:r w:rsidRPr="00003F61">
              <w:rPr>
                <w:rFonts w:cs="Times New Roman"/>
                <w:lang w:val="fr-CA"/>
              </w:rPr>
              <w:t>ê</w:t>
            </w:r>
            <w:r w:rsidRPr="00003F61">
              <w:rPr>
                <w:lang w:val="fr-CA"/>
              </w:rPr>
              <w:t>te en prorogation du d</w:t>
            </w:r>
            <w:r w:rsidRPr="00003F61">
              <w:rPr>
                <w:rFonts w:cs="Times New Roman"/>
                <w:lang w:val="fr-CA"/>
              </w:rPr>
              <w:t>é</w:t>
            </w:r>
            <w:r w:rsidRPr="00003F61">
              <w:rPr>
                <w:lang w:val="fr-CA"/>
              </w:rPr>
              <w:t>lai de signification et de d</w:t>
            </w:r>
            <w:r w:rsidRPr="00003F61">
              <w:rPr>
                <w:rFonts w:cs="Times New Roman"/>
                <w:lang w:val="fr-CA"/>
              </w:rPr>
              <w:t>é</w:t>
            </w:r>
            <w:r w:rsidRPr="00003F61">
              <w:rPr>
                <w:lang w:val="fr-CA"/>
              </w:rPr>
              <w:t>p</w:t>
            </w:r>
            <w:r w:rsidRPr="00003F61">
              <w:rPr>
                <w:rFonts w:cs="Times New Roman"/>
                <w:lang w:val="fr-CA"/>
              </w:rPr>
              <w:t>ô</w:t>
            </w:r>
            <w:r w:rsidRPr="00003F61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3F61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03F61">
              <w:rPr>
                <w:lang w:val="fr-FR"/>
              </w:rPr>
              <w:t>CA041933, 2015 BCCA 188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3F61">
              <w:rPr>
                <w:lang w:val="fr-FR"/>
              </w:rPr>
              <w:t>1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 en faveur de Bryan G. Baynham, c.r. et Daniel J. Reid.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003F6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3F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F6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0EF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272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069C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2015-11-25T14:44:00Z</dcterms:created>
  <dcterms:modified xsi:type="dcterms:W3CDTF">2015-11-25T14:44:00Z</dcterms:modified>
</cp:coreProperties>
</file>