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>N</w:t>
      </w:r>
      <w:r w:rsidRPr="00C6757F">
        <w:rPr>
          <w:vertAlign w:val="superscript"/>
        </w:rPr>
        <w:t>o</w:t>
      </w:r>
      <w:bookmarkStart w:id="0" w:name="_GoBack"/>
      <w:bookmarkEnd w:id="0"/>
      <w:r w:rsidRPr="006E7BAE">
        <w:t xml:space="preserve"> </w:t>
      </w:r>
      <w:r>
        <w:t>36270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69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95"/>
        <w:gridCol w:w="569"/>
        <w:gridCol w:w="4414"/>
        <w:gridCol w:w="673"/>
      </w:tblGrid>
      <w:tr w:rsidR="00376828" w:rsidRPr="006E7BAE" w:rsidTr="00376828">
        <w:tc>
          <w:tcPr>
            <w:tcW w:w="2186" w:type="pct"/>
          </w:tcPr>
          <w:p w:rsidR="00376828" w:rsidRPr="00D83B8C" w:rsidRDefault="00376828" w:rsidP="00376828">
            <w:pPr>
              <w:rPr>
                <w:lang w:val="en-US"/>
              </w:rPr>
            </w:pPr>
            <w:r>
              <w:t xml:space="preserve">Le 10 </w:t>
            </w:r>
            <w:proofErr w:type="spellStart"/>
            <w:r>
              <w:t>décembre</w:t>
            </w:r>
            <w:proofErr w:type="spellEnd"/>
            <w:r>
              <w:t xml:space="preserve"> 2015</w:t>
            </w:r>
          </w:p>
        </w:tc>
        <w:tc>
          <w:tcPr>
            <w:tcW w:w="283" w:type="pct"/>
          </w:tcPr>
          <w:p w:rsidR="00376828" w:rsidRDefault="00376828" w:rsidP="00376828"/>
        </w:tc>
        <w:tc>
          <w:tcPr>
            <w:tcW w:w="2196" w:type="pct"/>
          </w:tcPr>
          <w:p w:rsidR="00376828" w:rsidRPr="006E7BAE" w:rsidRDefault="00376828" w:rsidP="00376828">
            <w:r>
              <w:t>December 10, 2015</w:t>
            </w:r>
          </w:p>
        </w:tc>
        <w:tc>
          <w:tcPr>
            <w:tcW w:w="336" w:type="pct"/>
          </w:tcPr>
          <w:p w:rsidR="00376828" w:rsidRPr="006E7BAE" w:rsidRDefault="00376828" w:rsidP="00376828"/>
        </w:tc>
      </w:tr>
      <w:tr w:rsidR="00376828" w:rsidRPr="006E7BAE" w:rsidTr="00376828">
        <w:tc>
          <w:tcPr>
            <w:tcW w:w="2186" w:type="pct"/>
          </w:tcPr>
          <w:p w:rsidR="00376828" w:rsidRPr="00D83B8C" w:rsidRDefault="00376828" w:rsidP="00376828">
            <w:pPr>
              <w:rPr>
                <w:lang w:val="en-US"/>
              </w:rPr>
            </w:pPr>
          </w:p>
        </w:tc>
        <w:tc>
          <w:tcPr>
            <w:tcW w:w="283" w:type="pct"/>
          </w:tcPr>
          <w:p w:rsidR="00376828" w:rsidRPr="006E7BAE" w:rsidRDefault="00376828" w:rsidP="00376828"/>
        </w:tc>
        <w:tc>
          <w:tcPr>
            <w:tcW w:w="2196" w:type="pct"/>
            <w:tcMar>
              <w:top w:w="0" w:type="dxa"/>
              <w:bottom w:w="0" w:type="dxa"/>
            </w:tcMar>
          </w:tcPr>
          <w:p w:rsidR="00376828" w:rsidRPr="006E7BAE" w:rsidRDefault="00376828" w:rsidP="00376828"/>
        </w:tc>
        <w:tc>
          <w:tcPr>
            <w:tcW w:w="336" w:type="pct"/>
            <w:tcMar>
              <w:top w:w="0" w:type="dxa"/>
              <w:bottom w:w="0" w:type="dxa"/>
            </w:tcMar>
          </w:tcPr>
          <w:p w:rsidR="00376828" w:rsidRPr="006E7BAE" w:rsidRDefault="00376828" w:rsidP="00376828"/>
        </w:tc>
      </w:tr>
      <w:tr w:rsidR="00376828" w:rsidRPr="0055464B" w:rsidTr="00376828">
        <w:tc>
          <w:tcPr>
            <w:tcW w:w="2186" w:type="pct"/>
          </w:tcPr>
          <w:p w:rsidR="00376828" w:rsidRPr="006E7BAE" w:rsidRDefault="00376828" w:rsidP="0037682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464B">
              <w:rPr>
                <w:lang w:val="fr-FR"/>
              </w:rPr>
              <w:t>Les juges Abella, Karakatsanis et Côté</w:t>
            </w:r>
          </w:p>
        </w:tc>
        <w:tc>
          <w:tcPr>
            <w:tcW w:w="283" w:type="pct"/>
          </w:tcPr>
          <w:p w:rsidR="00376828" w:rsidRPr="00376828" w:rsidRDefault="00376828" w:rsidP="00376828">
            <w:pPr>
              <w:rPr>
                <w:lang w:val="fr-CA"/>
              </w:rPr>
            </w:pPr>
          </w:p>
        </w:tc>
        <w:tc>
          <w:tcPr>
            <w:tcW w:w="2196" w:type="pct"/>
          </w:tcPr>
          <w:p w:rsidR="00376828" w:rsidRPr="006E7BAE" w:rsidRDefault="00376828" w:rsidP="00376828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36" w:type="pct"/>
          </w:tcPr>
          <w:p w:rsidR="00376828" w:rsidRPr="006E7BAE" w:rsidRDefault="00376828" w:rsidP="00376828"/>
        </w:tc>
      </w:tr>
      <w:tr w:rsidR="00376828" w:rsidRPr="0055464B" w:rsidTr="00376828">
        <w:tc>
          <w:tcPr>
            <w:tcW w:w="2186" w:type="pct"/>
          </w:tcPr>
          <w:p w:rsidR="00376828" w:rsidRPr="006E7BAE" w:rsidRDefault="00376828" w:rsidP="00376828">
            <w:pPr>
              <w:rPr>
                <w:lang w:val="fr-CA"/>
              </w:rPr>
            </w:pPr>
          </w:p>
        </w:tc>
        <w:tc>
          <w:tcPr>
            <w:tcW w:w="283" w:type="pct"/>
          </w:tcPr>
          <w:p w:rsidR="00376828" w:rsidRPr="0055464B" w:rsidRDefault="00376828" w:rsidP="00376828">
            <w:pPr>
              <w:rPr>
                <w:lang w:val="fr-FR"/>
              </w:rPr>
            </w:pPr>
          </w:p>
        </w:tc>
        <w:tc>
          <w:tcPr>
            <w:tcW w:w="2196" w:type="pct"/>
            <w:tcMar>
              <w:top w:w="0" w:type="dxa"/>
              <w:bottom w:w="0" w:type="dxa"/>
            </w:tcMar>
          </w:tcPr>
          <w:p w:rsidR="00376828" w:rsidRPr="0055464B" w:rsidRDefault="00376828" w:rsidP="00376828">
            <w:pPr>
              <w:rPr>
                <w:lang w:val="fr-FR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:rsidR="00376828" w:rsidRPr="0055464B" w:rsidRDefault="00376828" w:rsidP="00376828">
            <w:pPr>
              <w:rPr>
                <w:lang w:val="fr-FR"/>
              </w:rPr>
            </w:pPr>
          </w:p>
        </w:tc>
      </w:tr>
      <w:tr w:rsidR="00376828" w:rsidRPr="006E7BAE" w:rsidTr="00376828">
        <w:tc>
          <w:tcPr>
            <w:tcW w:w="2186" w:type="pct"/>
          </w:tcPr>
          <w:p w:rsidR="00376828" w:rsidRPr="0055464B" w:rsidRDefault="00376828" w:rsidP="00376828">
            <w:pPr>
              <w:pStyle w:val="SCCLsocPrefix"/>
              <w:rPr>
                <w:lang w:val="fr-FR"/>
              </w:rPr>
            </w:pPr>
            <w:r w:rsidRPr="0055464B">
              <w:rPr>
                <w:lang w:val="fr-FR"/>
              </w:rPr>
              <w:t>ENTRE :</w:t>
            </w:r>
            <w:r w:rsidRPr="0055464B">
              <w:rPr>
                <w:lang w:val="fr-FR"/>
              </w:rPr>
              <w:br/>
            </w:r>
          </w:p>
          <w:p w:rsidR="00376828" w:rsidRPr="0055464B" w:rsidRDefault="00376828" w:rsidP="00376828">
            <w:pPr>
              <w:pStyle w:val="SCCLsocParty"/>
              <w:rPr>
                <w:lang w:val="fr-FR"/>
              </w:rPr>
            </w:pPr>
            <w:r w:rsidRPr="0055464B">
              <w:rPr>
                <w:lang w:val="fr-FR"/>
              </w:rPr>
              <w:t xml:space="preserve">Peter </w:t>
            </w:r>
            <w:proofErr w:type="spellStart"/>
            <w:r w:rsidRPr="0055464B">
              <w:rPr>
                <w:lang w:val="fr-FR"/>
              </w:rPr>
              <w:t>Michalakopoulos</w:t>
            </w:r>
            <w:proofErr w:type="spellEnd"/>
            <w:r w:rsidRPr="0055464B">
              <w:rPr>
                <w:lang w:val="fr-FR"/>
              </w:rPr>
              <w:br/>
            </w:r>
          </w:p>
          <w:p w:rsidR="00376828" w:rsidRPr="0055464B" w:rsidRDefault="00376828" w:rsidP="00376828">
            <w:pPr>
              <w:pStyle w:val="SCCLsocPartyRole"/>
              <w:rPr>
                <w:lang w:val="fr-FR"/>
              </w:rPr>
            </w:pPr>
            <w:r w:rsidRPr="0055464B">
              <w:rPr>
                <w:lang w:val="fr-FR"/>
              </w:rPr>
              <w:t>Demandeur</w:t>
            </w:r>
            <w:r w:rsidRPr="0055464B">
              <w:rPr>
                <w:lang w:val="fr-FR"/>
              </w:rPr>
              <w:br/>
            </w:r>
          </w:p>
          <w:p w:rsidR="00376828" w:rsidRPr="0055464B" w:rsidRDefault="00376828" w:rsidP="00376828">
            <w:pPr>
              <w:pStyle w:val="SCCLsocVersus"/>
              <w:rPr>
                <w:lang w:val="fr-FR"/>
              </w:rPr>
            </w:pPr>
            <w:r w:rsidRPr="0055464B">
              <w:rPr>
                <w:lang w:val="fr-FR"/>
              </w:rPr>
              <w:t>- et -</w:t>
            </w:r>
            <w:r w:rsidRPr="0055464B">
              <w:rPr>
                <w:lang w:val="fr-FR"/>
              </w:rPr>
              <w:br/>
            </w:r>
          </w:p>
          <w:p w:rsidR="00376828" w:rsidRPr="009A41DE" w:rsidRDefault="00376828" w:rsidP="00376828">
            <w:pPr>
              <w:pStyle w:val="SCCLsocParty"/>
              <w:rPr>
                <w:lang w:val="fr-CA"/>
              </w:rPr>
            </w:pPr>
            <w:r w:rsidRPr="009A41DE">
              <w:rPr>
                <w:lang w:val="fr-CA"/>
              </w:rPr>
              <w:t xml:space="preserve">Daniel </w:t>
            </w:r>
            <w:proofErr w:type="spellStart"/>
            <w:r w:rsidRPr="009A41DE">
              <w:rPr>
                <w:lang w:val="fr-CA"/>
              </w:rPr>
              <w:t>Chénard</w:t>
            </w:r>
            <w:proofErr w:type="spellEnd"/>
            <w:r w:rsidRPr="009A41DE">
              <w:rPr>
                <w:lang w:val="fr-CA"/>
              </w:rPr>
              <w:t xml:space="preserve">, </w:t>
            </w:r>
            <w:r w:rsidR="009A41DE" w:rsidRPr="009A41DE">
              <w:rPr>
                <w:lang w:val="fr-CA"/>
              </w:rPr>
              <w:t xml:space="preserve">ès qualités de syndic ad hoc du </w:t>
            </w:r>
            <w:r w:rsidRPr="009A41DE">
              <w:rPr>
                <w:lang w:val="fr-CA"/>
              </w:rPr>
              <w:t>Barreau du Québec</w:t>
            </w:r>
            <w:r w:rsidRPr="009A41DE">
              <w:rPr>
                <w:lang w:val="fr-CA"/>
              </w:rPr>
              <w:br/>
            </w:r>
          </w:p>
          <w:p w:rsidR="00376828" w:rsidRDefault="00376828" w:rsidP="0037682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  <w:tc>
          <w:tcPr>
            <w:tcW w:w="283" w:type="pct"/>
          </w:tcPr>
          <w:p w:rsidR="00376828" w:rsidRDefault="00376828" w:rsidP="00376828">
            <w:pPr>
              <w:pStyle w:val="SCCLsocPrefix"/>
            </w:pPr>
          </w:p>
        </w:tc>
        <w:tc>
          <w:tcPr>
            <w:tcW w:w="2196" w:type="pct"/>
          </w:tcPr>
          <w:p w:rsidR="00376828" w:rsidRDefault="00376828" w:rsidP="00376828">
            <w:pPr>
              <w:pStyle w:val="SCCLsocPrefix"/>
            </w:pPr>
            <w:r>
              <w:t>BETWEEN:</w:t>
            </w:r>
            <w:r>
              <w:br/>
            </w:r>
          </w:p>
          <w:p w:rsidR="00376828" w:rsidRDefault="00376828" w:rsidP="00376828">
            <w:pPr>
              <w:pStyle w:val="SCCLsocParty"/>
            </w:pPr>
            <w:r>
              <w:t xml:space="preserve">Peter </w:t>
            </w:r>
            <w:proofErr w:type="spellStart"/>
            <w:r>
              <w:t>Michalakopoulos</w:t>
            </w:r>
            <w:proofErr w:type="spellEnd"/>
            <w:r>
              <w:br/>
            </w:r>
          </w:p>
          <w:p w:rsidR="00376828" w:rsidRDefault="00376828" w:rsidP="00376828">
            <w:pPr>
              <w:pStyle w:val="SCCLsocPartyRole"/>
            </w:pPr>
            <w:r>
              <w:t>Applicant</w:t>
            </w:r>
            <w:r>
              <w:br/>
            </w:r>
          </w:p>
          <w:p w:rsidR="00376828" w:rsidRDefault="00376828" w:rsidP="00376828">
            <w:pPr>
              <w:pStyle w:val="SCCLsocVersus"/>
            </w:pPr>
            <w:r>
              <w:t>- and -</w:t>
            </w:r>
            <w:r>
              <w:br/>
            </w:r>
          </w:p>
          <w:p w:rsidR="00376828" w:rsidRPr="009A41DE" w:rsidRDefault="00376828" w:rsidP="00376828">
            <w:pPr>
              <w:pStyle w:val="SCCLsocParty"/>
            </w:pPr>
            <w:r w:rsidRPr="009A41DE">
              <w:t xml:space="preserve">Daniel </w:t>
            </w:r>
            <w:proofErr w:type="spellStart"/>
            <w:r w:rsidRPr="009A41DE">
              <w:t>Chénard</w:t>
            </w:r>
            <w:proofErr w:type="spellEnd"/>
            <w:r w:rsidRPr="009A41DE">
              <w:t xml:space="preserve">, </w:t>
            </w:r>
            <w:r w:rsidR="009A41DE" w:rsidRPr="00376828">
              <w:t>in his capacity as syndic ad hoc of the</w:t>
            </w:r>
            <w:r w:rsidR="009A41DE" w:rsidRPr="009A41DE">
              <w:t xml:space="preserve"> </w:t>
            </w:r>
            <w:proofErr w:type="spellStart"/>
            <w:r w:rsidRPr="009A41DE">
              <w:t>Barreau</w:t>
            </w:r>
            <w:proofErr w:type="spellEnd"/>
            <w:r w:rsidRPr="009A41DE">
              <w:t xml:space="preserve"> du Québec</w:t>
            </w:r>
            <w:r w:rsidRPr="009A41DE">
              <w:br/>
            </w:r>
          </w:p>
          <w:p w:rsidR="00376828" w:rsidRDefault="00376828" w:rsidP="00376828">
            <w:pPr>
              <w:pStyle w:val="SCCLsocPartyRole"/>
            </w:pPr>
            <w:r>
              <w:t>Respondent</w:t>
            </w:r>
          </w:p>
        </w:tc>
        <w:tc>
          <w:tcPr>
            <w:tcW w:w="336" w:type="pct"/>
          </w:tcPr>
          <w:p w:rsidR="00376828" w:rsidRPr="006E7BAE" w:rsidRDefault="00376828" w:rsidP="00376828"/>
        </w:tc>
      </w:tr>
      <w:tr w:rsidR="00376828" w:rsidRPr="006E7BAE" w:rsidTr="00376828">
        <w:tc>
          <w:tcPr>
            <w:tcW w:w="2186" w:type="pct"/>
          </w:tcPr>
          <w:p w:rsidR="00376828" w:rsidRPr="00D83B8C" w:rsidRDefault="00376828" w:rsidP="00376828">
            <w:pPr>
              <w:rPr>
                <w:lang w:val="en-US"/>
              </w:rPr>
            </w:pPr>
          </w:p>
        </w:tc>
        <w:tc>
          <w:tcPr>
            <w:tcW w:w="283" w:type="pct"/>
          </w:tcPr>
          <w:p w:rsidR="00376828" w:rsidRPr="006E7BAE" w:rsidRDefault="00376828" w:rsidP="00376828"/>
        </w:tc>
        <w:tc>
          <w:tcPr>
            <w:tcW w:w="2196" w:type="pct"/>
            <w:tcMar>
              <w:top w:w="0" w:type="dxa"/>
              <w:bottom w:w="0" w:type="dxa"/>
            </w:tcMar>
          </w:tcPr>
          <w:p w:rsidR="00376828" w:rsidRPr="006E7BAE" w:rsidRDefault="00376828" w:rsidP="00376828"/>
        </w:tc>
        <w:tc>
          <w:tcPr>
            <w:tcW w:w="336" w:type="pct"/>
            <w:tcMar>
              <w:top w:w="0" w:type="dxa"/>
              <w:bottom w:w="0" w:type="dxa"/>
            </w:tcMar>
          </w:tcPr>
          <w:p w:rsidR="00376828" w:rsidRPr="006E7BAE" w:rsidRDefault="00376828" w:rsidP="00376828"/>
        </w:tc>
      </w:tr>
      <w:tr w:rsidR="00376828" w:rsidRPr="0055464B" w:rsidTr="00376828">
        <w:tc>
          <w:tcPr>
            <w:tcW w:w="2186" w:type="pct"/>
          </w:tcPr>
          <w:p w:rsidR="00376828" w:rsidRPr="006E7BAE" w:rsidRDefault="00376828" w:rsidP="00376828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376828" w:rsidRPr="006E7BAE" w:rsidRDefault="00376828" w:rsidP="00376828">
            <w:pPr>
              <w:jc w:val="center"/>
              <w:rPr>
                <w:lang w:val="fr-CA"/>
              </w:rPr>
            </w:pPr>
          </w:p>
          <w:p w:rsidR="00376828" w:rsidRPr="006E7BAE" w:rsidRDefault="00376828" w:rsidP="003768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55464B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55464B">
              <w:rPr>
                <w:lang w:val="fr-FR"/>
              </w:rPr>
              <w:t>500-09-023451-131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2014 QCCA </w:t>
            </w:r>
            <w:r w:rsidR="00C6757F">
              <w:rPr>
                <w:lang w:val="fr-CA"/>
              </w:rPr>
              <w:t>2</w:t>
            </w:r>
            <w:r>
              <w:rPr>
                <w:lang w:val="fr-CA"/>
              </w:rPr>
              <w:t>189,</w:t>
            </w:r>
            <w:r w:rsidRPr="006E7BAE">
              <w:rPr>
                <w:lang w:val="fr-CA"/>
              </w:rPr>
              <w:t xml:space="preserve"> daté du </w:t>
            </w:r>
            <w:r w:rsidRPr="0055464B">
              <w:rPr>
                <w:lang w:val="fr-FR"/>
              </w:rPr>
              <w:t>21 novembre 2014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Pr="006E7BAE">
              <w:rPr>
                <w:lang w:val="fr-CA"/>
              </w:rPr>
              <w:t xml:space="preserve"> </w:t>
            </w:r>
          </w:p>
        </w:tc>
        <w:tc>
          <w:tcPr>
            <w:tcW w:w="283" w:type="pct"/>
          </w:tcPr>
          <w:p w:rsidR="00376828" w:rsidRPr="00376828" w:rsidRDefault="00376828" w:rsidP="00376828">
            <w:pPr>
              <w:jc w:val="center"/>
              <w:rPr>
                <w:lang w:val="fr-CA"/>
              </w:rPr>
            </w:pPr>
          </w:p>
        </w:tc>
        <w:tc>
          <w:tcPr>
            <w:tcW w:w="2196" w:type="pct"/>
          </w:tcPr>
          <w:p w:rsidR="00376828" w:rsidRPr="006E7BAE" w:rsidRDefault="00376828" w:rsidP="00376828">
            <w:pPr>
              <w:jc w:val="center"/>
            </w:pPr>
            <w:r w:rsidRPr="006E7BAE">
              <w:t>JUDGMENT</w:t>
            </w:r>
          </w:p>
          <w:p w:rsidR="00376828" w:rsidRPr="006E7BAE" w:rsidRDefault="00376828" w:rsidP="00376828">
            <w:pPr>
              <w:jc w:val="center"/>
            </w:pPr>
          </w:p>
          <w:p w:rsidR="00376828" w:rsidRPr="006E7BAE" w:rsidRDefault="00376828" w:rsidP="00376828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500-09-023451-131</w:t>
            </w:r>
            <w:r w:rsidRPr="006E7BAE">
              <w:t>,</w:t>
            </w:r>
            <w:r>
              <w:t xml:space="preserve"> 2014 QCCA </w:t>
            </w:r>
            <w:r w:rsidR="00C6757F">
              <w:t>2</w:t>
            </w:r>
            <w:r>
              <w:t>189,</w:t>
            </w:r>
            <w:r w:rsidRPr="006E7BAE">
              <w:t xml:space="preserve"> dated </w:t>
            </w:r>
            <w:r>
              <w:t>November 21</w:t>
            </w:r>
            <w:r w:rsidR="00C6757F">
              <w:t>,</w:t>
            </w:r>
            <w:r>
              <w:t> 2014,</w:t>
            </w:r>
            <w:r w:rsidRPr="006E7BAE">
              <w:t xml:space="preserve"> is </w:t>
            </w:r>
            <w:r>
              <w:t>dismissed with costs</w:t>
            </w:r>
            <w:r w:rsidRPr="006E7BAE">
              <w:t>.</w:t>
            </w:r>
          </w:p>
        </w:tc>
        <w:tc>
          <w:tcPr>
            <w:tcW w:w="336" w:type="pct"/>
          </w:tcPr>
          <w:p w:rsidR="00376828" w:rsidRPr="006E7BAE" w:rsidRDefault="00376828" w:rsidP="00376828">
            <w:pPr>
              <w:jc w:val="center"/>
            </w:pPr>
          </w:p>
        </w:tc>
      </w:tr>
    </w:tbl>
    <w:p w:rsidR="009F436C" w:rsidRPr="00376828" w:rsidRDefault="009F436C" w:rsidP="00382FEC"/>
    <w:p w:rsidR="009F436C" w:rsidRPr="00376828" w:rsidRDefault="009F436C" w:rsidP="00417FB7">
      <w:pPr>
        <w:jc w:val="center"/>
      </w:pPr>
    </w:p>
    <w:p w:rsidR="009F436C" w:rsidRPr="00376828" w:rsidRDefault="009F436C" w:rsidP="00417FB7">
      <w:pPr>
        <w:jc w:val="center"/>
      </w:pPr>
    </w:p>
    <w:p w:rsidR="00376828" w:rsidRPr="00D83B8C" w:rsidRDefault="00376828" w:rsidP="0037682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76828" w:rsidRPr="00D83B8C" w:rsidRDefault="003A37CF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sectPr w:rsidR="00376828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75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828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5464B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1F13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41D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757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812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2015-11-27T18:23:00Z</dcterms:created>
  <dcterms:modified xsi:type="dcterms:W3CDTF">2015-12-09T20:37:00Z</dcterms:modified>
</cp:coreProperties>
</file>