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9D356A" w:rsidRDefault="009D356A" w:rsidP="00382FEC"/>
    <w:p w:rsidR="009D356A" w:rsidRDefault="009D356A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36557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EE4712" w:rsidP="008262A3">
            <w:r>
              <w:t>April 7</w:t>
            </w:r>
            <w:r w:rsidR="00B328CD">
              <w:t>, 2016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F6061">
            <w:pPr>
              <w:rPr>
                <w:lang w:val="en-US"/>
              </w:rPr>
            </w:pPr>
            <w:r>
              <w:t xml:space="preserve">Le </w:t>
            </w:r>
            <w:r w:rsidR="00EE4712">
              <w:t xml:space="preserve">7 </w:t>
            </w:r>
            <w:proofErr w:type="spellStart"/>
            <w:r w:rsidR="00EE4712">
              <w:t>avril</w:t>
            </w:r>
            <w:proofErr w:type="spellEnd"/>
            <w:r>
              <w:t xml:space="preserve"> 2016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85F86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25024A">
              <w:rPr>
                <w:lang w:val="fr-CA"/>
              </w:rPr>
              <w:t>Les juges Cromwell, Wagner et Côté</w:t>
            </w:r>
          </w:p>
        </w:tc>
      </w:tr>
      <w:tr w:rsidR="00C2612E" w:rsidRPr="00D85F86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5024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25024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403D37" w:rsidRDefault="009D356A">
            <w:pPr>
              <w:pStyle w:val="SCCLsocPrefix"/>
            </w:pPr>
            <w:r>
              <w:t>BETWEEN:</w:t>
            </w:r>
            <w:r>
              <w:br/>
            </w:r>
          </w:p>
          <w:p w:rsidR="00403D37" w:rsidRDefault="009D356A">
            <w:pPr>
              <w:pStyle w:val="SCCLsocParty"/>
            </w:pPr>
            <w:r>
              <w:t>Maria C. Erdmann</w:t>
            </w:r>
            <w:r>
              <w:br/>
            </w:r>
          </w:p>
          <w:p w:rsidR="00403D37" w:rsidRDefault="009D356A">
            <w:pPr>
              <w:pStyle w:val="SCCLsocPartyRole"/>
            </w:pPr>
            <w:r>
              <w:t>Applicant</w:t>
            </w:r>
            <w:r>
              <w:br/>
            </w:r>
          </w:p>
          <w:p w:rsidR="00403D37" w:rsidRDefault="009D356A">
            <w:pPr>
              <w:pStyle w:val="SCCLsocVersus"/>
            </w:pPr>
            <w:r>
              <w:t>- and -</w:t>
            </w:r>
            <w:r>
              <w:br/>
            </w:r>
          </w:p>
          <w:p w:rsidR="00403D37" w:rsidRDefault="009D356A">
            <w:pPr>
              <w:pStyle w:val="SCCLsocParty"/>
            </w:pPr>
            <w:r>
              <w:t>Complaints Inquiry Committee of the Institute of Chartered Accountants of Alberta</w:t>
            </w:r>
            <w:r>
              <w:br/>
            </w:r>
          </w:p>
          <w:p w:rsidR="00403D37" w:rsidRDefault="009D356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403D37" w:rsidRPr="0025024A" w:rsidRDefault="009D356A">
            <w:pPr>
              <w:pStyle w:val="SCCLsocPrefix"/>
              <w:rPr>
                <w:lang w:val="fr-CA"/>
              </w:rPr>
            </w:pPr>
            <w:r w:rsidRPr="0025024A">
              <w:rPr>
                <w:lang w:val="fr-CA"/>
              </w:rPr>
              <w:t>ENTRE :</w:t>
            </w:r>
            <w:r w:rsidRPr="0025024A">
              <w:rPr>
                <w:lang w:val="fr-CA"/>
              </w:rPr>
              <w:br/>
            </w:r>
          </w:p>
          <w:p w:rsidR="00403D37" w:rsidRPr="0025024A" w:rsidRDefault="009D356A">
            <w:pPr>
              <w:pStyle w:val="SCCLsocParty"/>
              <w:rPr>
                <w:lang w:val="fr-CA"/>
              </w:rPr>
            </w:pPr>
            <w:r w:rsidRPr="0025024A">
              <w:rPr>
                <w:lang w:val="fr-CA"/>
              </w:rPr>
              <w:t xml:space="preserve">Maria C. </w:t>
            </w:r>
            <w:proofErr w:type="spellStart"/>
            <w:r w:rsidRPr="0025024A">
              <w:rPr>
                <w:lang w:val="fr-CA"/>
              </w:rPr>
              <w:t>Erdmann</w:t>
            </w:r>
            <w:proofErr w:type="spellEnd"/>
            <w:r w:rsidRPr="0025024A">
              <w:rPr>
                <w:lang w:val="fr-CA"/>
              </w:rPr>
              <w:br/>
            </w:r>
          </w:p>
          <w:p w:rsidR="00403D37" w:rsidRPr="0025024A" w:rsidRDefault="009D356A">
            <w:pPr>
              <w:pStyle w:val="SCCLsocPartyRole"/>
              <w:rPr>
                <w:lang w:val="fr-CA"/>
              </w:rPr>
            </w:pPr>
            <w:r w:rsidRPr="0025024A">
              <w:rPr>
                <w:lang w:val="fr-CA"/>
              </w:rPr>
              <w:t>Demanderesse</w:t>
            </w:r>
            <w:r w:rsidRPr="0025024A">
              <w:rPr>
                <w:lang w:val="fr-CA"/>
              </w:rPr>
              <w:br/>
            </w:r>
          </w:p>
          <w:p w:rsidR="00403D37" w:rsidRDefault="009D356A">
            <w:pPr>
              <w:pStyle w:val="SCCLsocVersus"/>
            </w:pPr>
            <w:r>
              <w:t>- et -</w:t>
            </w:r>
            <w:r>
              <w:br/>
            </w:r>
          </w:p>
          <w:p w:rsidR="00403D37" w:rsidRDefault="009D356A">
            <w:pPr>
              <w:pStyle w:val="SCCLsocParty"/>
            </w:pPr>
            <w:r>
              <w:t>Complaints Inquiry Committee of the Institute of Chartered Accountants of Alberta</w:t>
            </w:r>
            <w:r>
              <w:br/>
            </w:r>
          </w:p>
          <w:p w:rsidR="00403D37" w:rsidRDefault="009D356A" w:rsidP="007F6061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85F86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062C24">
            <w:pPr>
              <w:jc w:val="both"/>
            </w:pPr>
            <w:r>
              <w:t xml:space="preserve">The motion for an extension of time to serve and file </w:t>
            </w:r>
            <w:r w:rsidR="004378BE">
              <w:t>the</w:t>
            </w:r>
            <w:r>
              <w:t xml:space="preserve"> response </w:t>
            </w:r>
            <w:r w:rsidR="004378BE">
              <w:t xml:space="preserve">to the application for leave to appeal </w:t>
            </w:r>
            <w:r>
              <w:t>is granted</w:t>
            </w:r>
            <w:r w:rsidR="001D2BE1">
              <w:t xml:space="preserve">. The motion </w:t>
            </w:r>
            <w:r w:rsidR="009D356A">
              <w:t>to seal</w:t>
            </w:r>
            <w:r w:rsidR="001D2BE1">
              <w:t xml:space="preserve"> certain documents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Alberta (Edmonton)</w:t>
            </w:r>
            <w:r w:rsidR="00824412" w:rsidRPr="006E7BAE">
              <w:t xml:space="preserve">, Number </w:t>
            </w:r>
            <w:r w:rsidR="00824412">
              <w:lastRenderedPageBreak/>
              <w:t>1403-0200-AC, 2015 ABCA 199</w:t>
            </w:r>
            <w:r w:rsidR="00824412" w:rsidRPr="006E7BAE">
              <w:t xml:space="preserve">, dated </w:t>
            </w:r>
            <w:r w:rsidR="00824412">
              <w:t>June 8, 2015</w:t>
            </w:r>
            <w:r w:rsidR="009D356A">
              <w:t>,</w:t>
            </w:r>
            <w:r w:rsidR="00824412" w:rsidRPr="006E7BAE">
              <w:t xml:space="preserve"> is </w:t>
            </w:r>
            <w:r w:rsidR="009D356A">
              <w:t>dismissed with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AF45D7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La requête en prorogation du délai de signification et de dépôt de la réponse</w:t>
            </w:r>
            <w:r w:rsidR="004378BE">
              <w:rPr>
                <w:lang w:val="fr-CA"/>
              </w:rPr>
              <w:t xml:space="preserve"> à la demande d’autorisation d’appel</w:t>
            </w:r>
            <w:r>
              <w:rPr>
                <w:lang w:val="fr-CA"/>
              </w:rPr>
              <w:t xml:space="preserve"> est accueillie</w:t>
            </w:r>
            <w:r w:rsidR="009D356A">
              <w:rPr>
                <w:lang w:val="fr-CA"/>
              </w:rPr>
              <w:t>. La requête pour sceller certains documents</w:t>
            </w:r>
            <w:r w:rsidR="009A003F">
              <w:rPr>
                <w:lang w:val="fr-CA"/>
              </w:rPr>
              <w:t xml:space="preserve"> </w:t>
            </w:r>
            <w:r w:rsidR="009D356A">
              <w:rPr>
                <w:lang w:val="fr-CA"/>
              </w:rPr>
              <w:t>est rejetée.</w:t>
            </w:r>
            <w:r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024A">
              <w:rPr>
                <w:lang w:val="fr-CA"/>
              </w:rPr>
              <w:t>Cour d</w:t>
            </w:r>
            <w:r w:rsidR="009D356A">
              <w:rPr>
                <w:lang w:val="fr-CA"/>
              </w:rPr>
              <w:t>’</w:t>
            </w:r>
            <w:r w:rsidR="00824412" w:rsidRPr="0025024A">
              <w:rPr>
                <w:lang w:val="fr-CA"/>
              </w:rPr>
              <w:t>appel de l’Alberta (Edmonton)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5024A">
              <w:rPr>
                <w:lang w:val="fr-CA"/>
              </w:rPr>
              <w:lastRenderedPageBreak/>
              <w:t>1403-0200-AC, 2015 ABCA 199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5024A">
              <w:rPr>
                <w:lang w:val="fr-CA"/>
              </w:rPr>
              <w:t>8 juin 2015</w:t>
            </w:r>
            <w:r w:rsidR="00824412" w:rsidRPr="006E7BAE">
              <w:rPr>
                <w:lang w:val="fr-CA"/>
              </w:rPr>
              <w:t xml:space="preserve">, est </w:t>
            </w:r>
            <w:r w:rsidR="009D356A">
              <w:rPr>
                <w:lang w:val="fr-CA"/>
              </w:rPr>
              <w:t>rejetée avec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9D356A" w:rsidRDefault="009D356A" w:rsidP="00417FB7">
      <w:pPr>
        <w:jc w:val="center"/>
        <w:rPr>
          <w:lang w:val="fr-CA"/>
        </w:rPr>
      </w:pPr>
    </w:p>
    <w:p w:rsidR="009D356A" w:rsidRPr="00D83B8C" w:rsidRDefault="009D356A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9D356A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9D356A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2B1" w:rsidRDefault="009642B1">
      <w:r>
        <w:separator/>
      </w:r>
    </w:p>
  </w:endnote>
  <w:endnote w:type="continuationSeparator" w:id="0">
    <w:p w:rsidR="009642B1" w:rsidRDefault="0096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2B1" w:rsidRDefault="009642B1">
      <w:r>
        <w:separator/>
      </w:r>
    </w:p>
  </w:footnote>
  <w:footnote w:type="continuationSeparator" w:id="0">
    <w:p w:rsidR="009642B1" w:rsidRDefault="009642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B47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36557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62C24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2BE1"/>
    <w:rsid w:val="001D4323"/>
    <w:rsid w:val="001E1079"/>
    <w:rsid w:val="00203642"/>
    <w:rsid w:val="00212BA0"/>
    <w:rsid w:val="0025024A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03D37"/>
    <w:rsid w:val="00414694"/>
    <w:rsid w:val="00417FB7"/>
    <w:rsid w:val="0042783F"/>
    <w:rsid w:val="004378BE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7F6061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42B1"/>
    <w:rsid w:val="0096638C"/>
    <w:rsid w:val="00971A08"/>
    <w:rsid w:val="009A003F"/>
    <w:rsid w:val="009B161D"/>
    <w:rsid w:val="009B4722"/>
    <w:rsid w:val="009D356A"/>
    <w:rsid w:val="009D45DF"/>
    <w:rsid w:val="009E0F71"/>
    <w:rsid w:val="009E7A46"/>
    <w:rsid w:val="009F26C4"/>
    <w:rsid w:val="009F436C"/>
    <w:rsid w:val="00A03153"/>
    <w:rsid w:val="00A103E3"/>
    <w:rsid w:val="00A252FA"/>
    <w:rsid w:val="00AB198A"/>
    <w:rsid w:val="00AB4A38"/>
    <w:rsid w:val="00AB5E22"/>
    <w:rsid w:val="00AE2077"/>
    <w:rsid w:val="00AF45D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85F86"/>
    <w:rsid w:val="00DA4281"/>
    <w:rsid w:val="00DB1ADC"/>
    <w:rsid w:val="00E12A51"/>
    <w:rsid w:val="00E736B9"/>
    <w:rsid w:val="00E777AD"/>
    <w:rsid w:val="00EA4B61"/>
    <w:rsid w:val="00EE2A6C"/>
    <w:rsid w:val="00EE4712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2016-04-05T12:32:00Z</dcterms:created>
  <dcterms:modified xsi:type="dcterms:W3CDTF">2016-04-05T12:32:00Z</dcterms:modified>
</cp:coreProperties>
</file>