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6C" w:rsidRDefault="009F436C" w:rsidP="00382FEC">
      <w:bookmarkStart w:id="0" w:name="_GoBack"/>
      <w:bookmarkEnd w:id="0"/>
    </w:p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36846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:rsidTr="00C173B0">
        <w:tc>
          <w:tcPr>
            <w:tcW w:w="2269" w:type="pct"/>
          </w:tcPr>
          <w:p w:rsidR="00417FB7" w:rsidRPr="006E7BAE" w:rsidRDefault="004C7600" w:rsidP="008262A3">
            <w:r>
              <w:t>May 12</w:t>
            </w:r>
            <w:r w:rsidR="00B328CD">
              <w:t>, 2016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B328CD" w:rsidP="004C7600">
            <w:pPr>
              <w:rPr>
                <w:lang w:val="en-US"/>
              </w:rPr>
            </w:pPr>
            <w:r>
              <w:t xml:space="preserve">Le </w:t>
            </w:r>
            <w:r w:rsidR="004C7600">
              <w:t>12 mai</w:t>
            </w:r>
            <w:r>
              <w:t xml:space="preserve"> 2016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4F19BC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Moldaver and Gascon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4C7600">
              <w:rPr>
                <w:lang w:val="fr-FR"/>
              </w:rPr>
              <w:t>La juge en chef McLachlin et les juges Moldaver et Gascon</w:t>
            </w:r>
          </w:p>
        </w:tc>
      </w:tr>
      <w:tr w:rsidR="00C2612E" w:rsidRPr="004F19BC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4C7600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4C7600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F730B3" w:rsidRDefault="004C7600">
            <w:pPr>
              <w:pStyle w:val="SCCLsocPrefix"/>
            </w:pPr>
            <w:r>
              <w:t>BETWEEN:</w:t>
            </w:r>
            <w:r>
              <w:br/>
            </w:r>
          </w:p>
          <w:p w:rsidR="00F730B3" w:rsidRDefault="004C7600">
            <w:pPr>
              <w:pStyle w:val="SCCLsocParty"/>
            </w:pPr>
            <w:r>
              <w:t>ENMAX Energy Corporation</w:t>
            </w:r>
            <w:r>
              <w:br/>
            </w:r>
          </w:p>
          <w:p w:rsidR="00F730B3" w:rsidRDefault="004C7600">
            <w:pPr>
              <w:pStyle w:val="SCCLsocPartyRole"/>
            </w:pPr>
            <w:r>
              <w:t>Applicant</w:t>
            </w:r>
            <w:r>
              <w:br/>
            </w:r>
          </w:p>
          <w:p w:rsidR="00F730B3" w:rsidRDefault="004C7600">
            <w:pPr>
              <w:pStyle w:val="SCCLsocVersus"/>
            </w:pPr>
            <w:r>
              <w:t>- and -</w:t>
            </w:r>
            <w:r>
              <w:br/>
            </w:r>
          </w:p>
          <w:p w:rsidR="00F730B3" w:rsidRDefault="004C7600">
            <w:pPr>
              <w:pStyle w:val="SCCLsocParty"/>
            </w:pPr>
            <w:r>
              <w:t>TransAlta Generation Partnership</w:t>
            </w:r>
            <w:r>
              <w:br/>
            </w:r>
          </w:p>
          <w:p w:rsidR="00F730B3" w:rsidRDefault="004C7600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F730B3" w:rsidRPr="004C7600" w:rsidRDefault="004C7600">
            <w:pPr>
              <w:pStyle w:val="SCCLsocPrefix"/>
              <w:rPr>
                <w:lang w:val="fr-FR"/>
              </w:rPr>
            </w:pPr>
            <w:r w:rsidRPr="004C7600">
              <w:rPr>
                <w:lang w:val="fr-FR"/>
              </w:rPr>
              <w:t>ENTRE :</w:t>
            </w:r>
            <w:r w:rsidRPr="004C7600">
              <w:rPr>
                <w:lang w:val="fr-FR"/>
              </w:rPr>
              <w:br/>
            </w:r>
          </w:p>
          <w:p w:rsidR="00F730B3" w:rsidRPr="004C7600" w:rsidRDefault="004C7600">
            <w:pPr>
              <w:pStyle w:val="SCCLsocParty"/>
              <w:rPr>
                <w:lang w:val="fr-FR"/>
              </w:rPr>
            </w:pPr>
            <w:r w:rsidRPr="004C7600">
              <w:rPr>
                <w:lang w:val="fr-FR"/>
              </w:rPr>
              <w:t>ENMAX Energy Corporation</w:t>
            </w:r>
            <w:r w:rsidRPr="004C7600">
              <w:rPr>
                <w:lang w:val="fr-FR"/>
              </w:rPr>
              <w:br/>
            </w:r>
          </w:p>
          <w:p w:rsidR="00F730B3" w:rsidRPr="004C7600" w:rsidRDefault="004C7600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Demanderesse</w:t>
            </w:r>
            <w:r w:rsidRPr="004C7600">
              <w:rPr>
                <w:lang w:val="fr-FR"/>
              </w:rPr>
              <w:br/>
            </w:r>
          </w:p>
          <w:p w:rsidR="00F730B3" w:rsidRDefault="004C7600">
            <w:pPr>
              <w:pStyle w:val="SCCLsocVersus"/>
            </w:pPr>
            <w:r>
              <w:t>- et -</w:t>
            </w:r>
            <w:r>
              <w:br/>
            </w:r>
          </w:p>
          <w:p w:rsidR="00F730B3" w:rsidRDefault="004C7600">
            <w:pPr>
              <w:pStyle w:val="SCCLsocParty"/>
            </w:pPr>
            <w:r>
              <w:t>TransAlta Generation Partnership</w:t>
            </w:r>
            <w:r>
              <w:br/>
            </w:r>
          </w:p>
          <w:p w:rsidR="00F730B3" w:rsidRDefault="004C7600" w:rsidP="004C7600">
            <w:pPr>
              <w:pStyle w:val="SCCLsocPartyRole"/>
            </w:pPr>
            <w:r>
              <w:t>Intimée</w:t>
            </w:r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4F19BC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4C760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Alberta (Calgary)</w:t>
            </w:r>
            <w:r w:rsidRPr="006E7BAE">
              <w:t xml:space="preserve">, Number </w:t>
            </w:r>
            <w:r>
              <w:t>1501-0082-AC, 2015 ABCA 383</w:t>
            </w:r>
            <w:r w:rsidRPr="006E7BAE">
              <w:t xml:space="preserve">, dated </w:t>
            </w:r>
            <w:r>
              <w:t>December 9, 2015</w:t>
            </w:r>
            <w:r w:rsidR="004C7600">
              <w:t>,</w:t>
            </w:r>
            <w:r w:rsidRPr="006E7BAE">
              <w:t xml:space="preserve"> is </w:t>
            </w:r>
            <w:r w:rsidR="004C7600">
              <w:t>dismissed with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E26C47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4C7600">
              <w:rPr>
                <w:lang w:val="fr-FR"/>
              </w:rPr>
              <w:t>Cour d</w:t>
            </w:r>
            <w:r w:rsidR="00E26C47">
              <w:rPr>
                <w:lang w:val="fr-FR"/>
              </w:rPr>
              <w:t>’</w:t>
            </w:r>
            <w:r w:rsidRPr="004C7600">
              <w:rPr>
                <w:lang w:val="fr-FR"/>
              </w:rPr>
              <w:t>appel de l’Alberta (Calgary)</w:t>
            </w:r>
            <w:r w:rsidRPr="006E7BAE">
              <w:rPr>
                <w:lang w:val="fr-CA"/>
              </w:rPr>
              <w:t xml:space="preserve">, numéro </w:t>
            </w:r>
            <w:r w:rsidRPr="004C7600">
              <w:rPr>
                <w:lang w:val="fr-FR"/>
              </w:rPr>
              <w:t>1501-0082-AC, 2015 ABCA 383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4C7600">
              <w:rPr>
                <w:lang w:val="fr-FR"/>
              </w:rPr>
              <w:t>9 décembre 2015</w:t>
            </w:r>
            <w:r w:rsidRPr="006E7BAE">
              <w:rPr>
                <w:lang w:val="fr-CA"/>
              </w:rPr>
              <w:t xml:space="preserve">, est </w:t>
            </w:r>
            <w:r w:rsidR="004C7600">
              <w:rPr>
                <w:lang w:val="fr-CA"/>
              </w:rPr>
              <w:t>rejet</w:t>
            </w:r>
            <w:r w:rsidR="004C7600">
              <w:rPr>
                <w:rFonts w:cs="Times New Roman"/>
                <w:lang w:val="fr-CA"/>
              </w:rPr>
              <w:t>é</w:t>
            </w:r>
            <w:r w:rsidR="004C7600">
              <w:rPr>
                <w:lang w:val="fr-CA"/>
              </w:rPr>
              <w:t>e avec d</w:t>
            </w:r>
            <w:r w:rsidR="004C7600">
              <w:rPr>
                <w:rFonts w:cs="Times New Roman"/>
                <w:lang w:val="fr-CA"/>
              </w:rPr>
              <w:t>é</w:t>
            </w:r>
            <w:r w:rsidR="004C7600">
              <w:rPr>
                <w:lang w:val="fr-CA"/>
              </w:rPr>
              <w:t>pens.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054D01">
      <w:headerReference w:type="default" r:id="rId7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8CD" w:rsidRDefault="00B328CD">
      <w:r>
        <w:separator/>
      </w:r>
    </w:p>
  </w:endnote>
  <w:endnote w:type="continuationSeparator" w:id="0">
    <w:p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8CD" w:rsidRDefault="00B328CD">
      <w:r>
        <w:separator/>
      </w:r>
    </w:p>
  </w:footnote>
  <w:footnote w:type="continuationSeparator" w:id="0">
    <w:p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4C7600">
      <w:rPr>
        <w:noProof/>
        <w:szCs w:val="24"/>
      </w:rPr>
      <w:t>4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36846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removePersonalInformation/>
  <w:removeDateAndTime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C7600"/>
    <w:rsid w:val="004D4658"/>
    <w:rsid w:val="004F19BC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800E3"/>
    <w:rsid w:val="00CE249F"/>
    <w:rsid w:val="00CF17D0"/>
    <w:rsid w:val="00D42339"/>
    <w:rsid w:val="00D61AC2"/>
    <w:rsid w:val="00D83B8C"/>
    <w:rsid w:val="00DA4281"/>
    <w:rsid w:val="00DB1ADC"/>
    <w:rsid w:val="00E12A51"/>
    <w:rsid w:val="00E26C47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30B3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687729-8325-44B3-9C3B-B5BD093E6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2016-05-11T13:45:00Z</dcterms:created>
  <dcterms:modified xsi:type="dcterms:W3CDTF">2016-05-11T13:45:00Z</dcterms:modified>
</cp:coreProperties>
</file>