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36933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FA7B15" w:rsidP="008262A3">
            <w:r>
              <w:t>July 28</w:t>
            </w:r>
            <w:r w:rsidR="00B328CD"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484AD7">
            <w:pPr>
              <w:rPr>
                <w:lang w:val="en-US"/>
              </w:rPr>
            </w:pPr>
            <w:r>
              <w:t xml:space="preserve">Le </w:t>
            </w:r>
            <w:r w:rsidR="00FA7B15">
              <w:t>28 juillet</w:t>
            </w:r>
            <w:r>
              <w:t xml:space="preserve">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719ED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E435A">
              <w:rPr>
                <w:lang w:val="fr-CA"/>
              </w:rPr>
              <w:t>Les juges Cromwell, Wagner et Côté</w:t>
            </w:r>
          </w:p>
        </w:tc>
      </w:tr>
      <w:tr w:rsidR="00C2612E" w:rsidRPr="003719ED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E435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2E435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5B52C0" w:rsidRDefault="00292F02">
            <w:pPr>
              <w:pStyle w:val="SCCLsocPrefix"/>
            </w:pPr>
            <w:r>
              <w:t>BETWEEN:</w:t>
            </w:r>
            <w:r>
              <w:br/>
            </w:r>
          </w:p>
          <w:p w:rsidR="005B52C0" w:rsidRDefault="00292F02">
            <w:pPr>
              <w:pStyle w:val="SCCLsocParty"/>
            </w:pPr>
            <w:r>
              <w:t>Rocco Galati</w:t>
            </w:r>
            <w:r>
              <w:br/>
            </w:r>
          </w:p>
          <w:p w:rsidR="005B52C0" w:rsidRDefault="00292F02">
            <w:pPr>
              <w:pStyle w:val="SCCLsocPartyRole"/>
            </w:pPr>
            <w:r>
              <w:t>Applicant</w:t>
            </w:r>
            <w:r>
              <w:br/>
            </w:r>
          </w:p>
          <w:p w:rsidR="005B52C0" w:rsidRDefault="00292F02">
            <w:pPr>
              <w:pStyle w:val="SCCLsocVersus"/>
            </w:pPr>
            <w:r>
              <w:t>- and -</w:t>
            </w:r>
            <w:r>
              <w:br/>
            </w:r>
          </w:p>
          <w:p w:rsidR="005B52C0" w:rsidRDefault="00292F02">
            <w:pPr>
              <w:pStyle w:val="SCCLsocParty"/>
            </w:pPr>
            <w:r>
              <w:t xml:space="preserve">Right Honourable Stephen Harper and His Excellency the Right Honourable Governor General David Johnston, the Honourable Marc </w:t>
            </w:r>
            <w:proofErr w:type="spellStart"/>
            <w:r>
              <w:t>Nadon</w:t>
            </w:r>
            <w:proofErr w:type="spellEnd"/>
            <w:r>
              <w:t>, Judge of the Federal Court of Appeal, Attorney General of Canada and the Minister of Justice</w:t>
            </w:r>
            <w:r>
              <w:br/>
            </w:r>
          </w:p>
          <w:p w:rsidR="005B52C0" w:rsidRDefault="00292F02">
            <w:pPr>
              <w:pStyle w:val="SCCLsocPartyRole"/>
            </w:pPr>
            <w:r>
              <w:t>Respondents</w:t>
            </w:r>
            <w:r>
              <w:br/>
            </w:r>
          </w:p>
          <w:p w:rsidR="005B52C0" w:rsidRDefault="00292F02">
            <w:pPr>
              <w:pStyle w:val="SCCLsocSubfileSeparator"/>
            </w:pPr>
            <w:r>
              <w:t>AND BETWEEN:</w:t>
            </w:r>
            <w:r>
              <w:br/>
            </w:r>
          </w:p>
          <w:p w:rsidR="005B52C0" w:rsidRDefault="00292F02">
            <w:pPr>
              <w:pStyle w:val="SCCLsocParty"/>
            </w:pPr>
            <w:r>
              <w:t>Constitutional Rights Centre Inc.</w:t>
            </w:r>
            <w:r>
              <w:br/>
            </w:r>
          </w:p>
          <w:p w:rsidR="005B52C0" w:rsidRDefault="00292F02">
            <w:pPr>
              <w:pStyle w:val="SCCLsocPartyRole"/>
            </w:pPr>
            <w:r>
              <w:t>Applicant</w:t>
            </w:r>
            <w:r>
              <w:br/>
            </w:r>
          </w:p>
          <w:p w:rsidR="005B52C0" w:rsidRDefault="00292F02">
            <w:pPr>
              <w:pStyle w:val="SCCLsocVersus"/>
            </w:pPr>
            <w:r>
              <w:t>- and -</w:t>
            </w:r>
            <w:r>
              <w:br/>
            </w:r>
          </w:p>
          <w:p w:rsidR="005B52C0" w:rsidRDefault="00292F02">
            <w:pPr>
              <w:pStyle w:val="SCCLsocParty"/>
            </w:pPr>
            <w:r>
              <w:lastRenderedPageBreak/>
              <w:t xml:space="preserve">Right Honourable Stephen Harper and His Excellency the Right Honourable Governor General David Johnston, the Honourable Marc </w:t>
            </w:r>
            <w:proofErr w:type="spellStart"/>
            <w:r>
              <w:t>Nadon</w:t>
            </w:r>
            <w:proofErr w:type="spellEnd"/>
            <w:r>
              <w:t>, Judge of the Federal Court of Appeal, Attorney General of Canada and the Minister of Justice</w:t>
            </w:r>
            <w:r>
              <w:br/>
            </w:r>
          </w:p>
          <w:p w:rsidR="005B52C0" w:rsidRDefault="00292F02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5B52C0" w:rsidRPr="002E435A" w:rsidRDefault="00292F02">
            <w:pPr>
              <w:pStyle w:val="SCCLsocPrefix"/>
              <w:rPr>
                <w:lang w:val="fr-CA"/>
              </w:rPr>
            </w:pPr>
            <w:r w:rsidRPr="002E435A">
              <w:rPr>
                <w:lang w:val="fr-CA"/>
              </w:rPr>
              <w:t>ENTRE :</w:t>
            </w:r>
            <w:r w:rsidRPr="002E435A">
              <w:rPr>
                <w:lang w:val="fr-CA"/>
              </w:rPr>
              <w:br/>
            </w:r>
          </w:p>
          <w:p w:rsidR="005B52C0" w:rsidRPr="002E435A" w:rsidRDefault="00292F02">
            <w:pPr>
              <w:pStyle w:val="SCCLsocParty"/>
              <w:rPr>
                <w:lang w:val="fr-CA"/>
              </w:rPr>
            </w:pPr>
            <w:r w:rsidRPr="002E435A">
              <w:rPr>
                <w:lang w:val="fr-CA"/>
              </w:rPr>
              <w:t>Rocco Galati</w:t>
            </w:r>
            <w:r w:rsidRPr="002E435A">
              <w:rPr>
                <w:lang w:val="fr-CA"/>
              </w:rPr>
              <w:br/>
            </w:r>
          </w:p>
          <w:p w:rsidR="005B52C0" w:rsidRPr="002E435A" w:rsidRDefault="00292F02">
            <w:pPr>
              <w:pStyle w:val="SCCLsocPartyRole"/>
              <w:rPr>
                <w:lang w:val="fr-CA"/>
              </w:rPr>
            </w:pPr>
            <w:r w:rsidRPr="002E435A">
              <w:rPr>
                <w:lang w:val="fr-CA"/>
              </w:rPr>
              <w:t>Demandeur</w:t>
            </w:r>
            <w:r w:rsidRPr="002E435A">
              <w:rPr>
                <w:lang w:val="fr-CA"/>
              </w:rPr>
              <w:br/>
            </w:r>
          </w:p>
          <w:p w:rsidR="005B52C0" w:rsidRPr="00FA7B15" w:rsidRDefault="00292F02">
            <w:pPr>
              <w:pStyle w:val="SCCLsocVersus"/>
              <w:rPr>
                <w:lang w:val="fr-CA"/>
              </w:rPr>
            </w:pPr>
            <w:r w:rsidRPr="00FA7B15">
              <w:rPr>
                <w:lang w:val="fr-CA"/>
              </w:rPr>
              <w:t>- et -</w:t>
            </w:r>
            <w:r w:rsidRPr="00FA7B15">
              <w:rPr>
                <w:lang w:val="fr-CA"/>
              </w:rPr>
              <w:br/>
            </w:r>
          </w:p>
          <w:p w:rsidR="005B52C0" w:rsidRPr="000D155B" w:rsidRDefault="000D155B">
            <w:pPr>
              <w:pStyle w:val="SCCLsocParty"/>
              <w:rPr>
                <w:lang w:val="fr-CA"/>
              </w:rPr>
            </w:pPr>
            <w:r w:rsidRPr="000D155B">
              <w:rPr>
                <w:lang w:val="fr-CA"/>
              </w:rPr>
              <w:t>Le très honorable Stephen Harper, Son Excellence le très honorable gouverneur général</w:t>
            </w:r>
            <w:r w:rsidR="00292F02" w:rsidRPr="000D155B">
              <w:rPr>
                <w:lang w:val="fr-CA"/>
              </w:rPr>
              <w:t xml:space="preserve"> David Johnston, </w:t>
            </w:r>
            <w:r w:rsidRPr="000D155B">
              <w:rPr>
                <w:lang w:val="fr-CA"/>
              </w:rPr>
              <w:t>l’honorable</w:t>
            </w:r>
            <w:r w:rsidR="00292F02" w:rsidRPr="000D155B">
              <w:rPr>
                <w:lang w:val="fr-CA"/>
              </w:rPr>
              <w:t xml:space="preserve"> Marc Nadon, </w:t>
            </w:r>
            <w:r w:rsidRPr="000D155B">
              <w:rPr>
                <w:lang w:val="fr-CA"/>
              </w:rPr>
              <w:t>j</w:t>
            </w:r>
            <w:r>
              <w:rPr>
                <w:lang w:val="fr-CA"/>
              </w:rPr>
              <w:t>uge de la Cour d’appel fédérale, le procureur général du Canada et le ministre de la Justice</w:t>
            </w:r>
            <w:r w:rsidR="00292F02" w:rsidRPr="000D155B">
              <w:rPr>
                <w:lang w:val="fr-CA"/>
              </w:rPr>
              <w:br/>
            </w:r>
          </w:p>
          <w:p w:rsidR="005B52C0" w:rsidRPr="002E435A" w:rsidRDefault="00292F02">
            <w:pPr>
              <w:pStyle w:val="SCCLsocPartyRole"/>
              <w:rPr>
                <w:lang w:val="fr-CA"/>
              </w:rPr>
            </w:pPr>
            <w:r w:rsidRPr="002E435A">
              <w:rPr>
                <w:lang w:val="fr-CA"/>
              </w:rPr>
              <w:t>Intimés</w:t>
            </w:r>
            <w:r w:rsidRPr="002E435A">
              <w:rPr>
                <w:lang w:val="fr-CA"/>
              </w:rPr>
              <w:br/>
            </w:r>
          </w:p>
          <w:p w:rsidR="005B52C0" w:rsidRPr="002E435A" w:rsidRDefault="00292F02">
            <w:pPr>
              <w:pStyle w:val="SCCLsocSubfileSeparator"/>
              <w:rPr>
                <w:lang w:val="fr-CA"/>
              </w:rPr>
            </w:pPr>
            <w:r w:rsidRPr="002E435A">
              <w:rPr>
                <w:lang w:val="fr-CA"/>
              </w:rPr>
              <w:t>ET ENTRE :</w:t>
            </w:r>
            <w:r w:rsidRPr="002E435A">
              <w:rPr>
                <w:lang w:val="fr-CA"/>
              </w:rPr>
              <w:br/>
            </w:r>
          </w:p>
          <w:p w:rsidR="005B52C0" w:rsidRPr="002E435A" w:rsidRDefault="00292F02">
            <w:pPr>
              <w:pStyle w:val="SCCLsocParty"/>
              <w:rPr>
                <w:lang w:val="fr-CA"/>
              </w:rPr>
            </w:pPr>
            <w:proofErr w:type="spellStart"/>
            <w:r w:rsidRPr="002E435A">
              <w:rPr>
                <w:lang w:val="fr-CA"/>
              </w:rPr>
              <w:t>Constitutional</w:t>
            </w:r>
            <w:proofErr w:type="spellEnd"/>
            <w:r w:rsidRPr="002E435A">
              <w:rPr>
                <w:lang w:val="fr-CA"/>
              </w:rPr>
              <w:t xml:space="preserve"> </w:t>
            </w:r>
            <w:proofErr w:type="spellStart"/>
            <w:r w:rsidRPr="002E435A">
              <w:rPr>
                <w:lang w:val="fr-CA"/>
              </w:rPr>
              <w:t>Rights</w:t>
            </w:r>
            <w:proofErr w:type="spellEnd"/>
            <w:r w:rsidRPr="002E435A">
              <w:rPr>
                <w:lang w:val="fr-CA"/>
              </w:rPr>
              <w:t xml:space="preserve"> Centre Inc.</w:t>
            </w:r>
            <w:r w:rsidRPr="002E435A">
              <w:rPr>
                <w:lang w:val="fr-CA"/>
              </w:rPr>
              <w:br/>
            </w:r>
          </w:p>
          <w:p w:rsidR="005B52C0" w:rsidRPr="003719ED" w:rsidRDefault="00292F02">
            <w:pPr>
              <w:pStyle w:val="SCCLsocPartyRole"/>
              <w:rPr>
                <w:lang w:val="fr-CA"/>
              </w:rPr>
            </w:pPr>
            <w:r w:rsidRPr="003719ED">
              <w:rPr>
                <w:lang w:val="fr-CA"/>
              </w:rPr>
              <w:t>Demanderesse</w:t>
            </w:r>
            <w:r w:rsidRPr="003719ED">
              <w:rPr>
                <w:lang w:val="fr-CA"/>
              </w:rPr>
              <w:br/>
            </w:r>
          </w:p>
          <w:p w:rsidR="005B52C0" w:rsidRPr="003719ED" w:rsidRDefault="00292F02">
            <w:pPr>
              <w:pStyle w:val="SCCLsocVersus"/>
              <w:rPr>
                <w:lang w:val="fr-CA"/>
              </w:rPr>
            </w:pPr>
            <w:r w:rsidRPr="003719ED">
              <w:rPr>
                <w:lang w:val="fr-CA"/>
              </w:rPr>
              <w:t>- et -</w:t>
            </w:r>
            <w:r w:rsidRPr="003719ED">
              <w:rPr>
                <w:lang w:val="fr-CA"/>
              </w:rPr>
              <w:br/>
            </w:r>
          </w:p>
          <w:p w:rsidR="005B52C0" w:rsidRPr="000D155B" w:rsidRDefault="000D155B">
            <w:pPr>
              <w:pStyle w:val="SCCLsocParty"/>
              <w:rPr>
                <w:lang w:val="fr-CA"/>
              </w:rPr>
            </w:pPr>
            <w:r w:rsidRPr="000D155B">
              <w:rPr>
                <w:lang w:val="fr-CA"/>
              </w:rPr>
              <w:lastRenderedPageBreak/>
              <w:t>Le très honorable Stephen Harper, Son Excellence le très honorable gouverneur général David Johnston, l’honorable Marc Nadon, j</w:t>
            </w:r>
            <w:r>
              <w:rPr>
                <w:lang w:val="fr-CA"/>
              </w:rPr>
              <w:t>uge de la Cour d’appel fédérale, le procureur général du Canada et le ministre de la Justice</w:t>
            </w:r>
            <w:r w:rsidR="00292F02" w:rsidRPr="000D155B">
              <w:rPr>
                <w:lang w:val="fr-CA"/>
              </w:rPr>
              <w:br/>
            </w:r>
          </w:p>
          <w:p w:rsidR="005B52C0" w:rsidRDefault="00292F02" w:rsidP="00292F02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719ED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D155B">
            <w:pPr>
              <w:jc w:val="both"/>
            </w:pPr>
            <w:r w:rsidRPr="006E7BAE">
              <w:t>The app</w:t>
            </w:r>
            <w:r w:rsidR="00011960" w:rsidRPr="006E7BAE">
              <w:t>lication</w:t>
            </w:r>
            <w:r w:rsidR="000D155B">
              <w:t>s</w:t>
            </w:r>
            <w:r w:rsidR="00011960" w:rsidRPr="006E7BAE">
              <w:t xml:space="preserve">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 w:rsidR="000D155B">
              <w:t>A-</w:t>
            </w:r>
            <w:r>
              <w:t>54</w:t>
            </w:r>
            <w:r w:rsidR="000D155B">
              <w:t>1</w:t>
            </w:r>
            <w:r>
              <w:t>-14, 2016 FCA 39</w:t>
            </w:r>
            <w:r w:rsidRPr="006E7BAE">
              <w:t xml:space="preserve">, dated </w:t>
            </w:r>
            <w:r>
              <w:t>February 8, 2016</w:t>
            </w:r>
            <w:r w:rsidR="00292F02">
              <w:t>,</w:t>
            </w:r>
            <w:r w:rsidRPr="006E7BAE">
              <w:t xml:space="preserve"> </w:t>
            </w:r>
            <w:r w:rsidR="000D155B">
              <w:t>are</w:t>
            </w:r>
            <w:r w:rsidRPr="006E7BAE">
              <w:t xml:space="preserve"> </w:t>
            </w:r>
            <w:r w:rsidR="00292F02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3719E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D155B">
              <w:rPr>
                <w:lang w:val="fr-CA"/>
              </w:rPr>
              <w:t>es</w:t>
            </w:r>
            <w:r w:rsidR="00011960" w:rsidRPr="006E7BAE">
              <w:rPr>
                <w:lang w:val="fr-CA"/>
              </w:rPr>
              <w:t xml:space="preserve"> demande</w:t>
            </w:r>
            <w:r w:rsidR="000D155B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E435A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="000D155B">
              <w:rPr>
                <w:lang w:val="fr-CA"/>
              </w:rPr>
              <w:t>A-</w:t>
            </w:r>
            <w:r w:rsidRPr="002E435A">
              <w:rPr>
                <w:lang w:val="fr-CA"/>
              </w:rPr>
              <w:t>54</w:t>
            </w:r>
            <w:r w:rsidR="000D155B">
              <w:rPr>
                <w:lang w:val="fr-CA"/>
              </w:rPr>
              <w:t>1</w:t>
            </w:r>
            <w:r w:rsidRPr="002E435A">
              <w:rPr>
                <w:lang w:val="fr-CA"/>
              </w:rPr>
              <w:t xml:space="preserve">-14, 2016 </w:t>
            </w:r>
            <w:r w:rsidR="000D155B">
              <w:rPr>
                <w:lang w:val="fr-CA"/>
              </w:rPr>
              <w:t>CA</w:t>
            </w:r>
            <w:r w:rsidR="003719ED">
              <w:rPr>
                <w:lang w:val="fr-CA"/>
              </w:rPr>
              <w:t>F</w:t>
            </w:r>
            <w:r w:rsidRPr="002E435A">
              <w:rPr>
                <w:lang w:val="fr-CA"/>
              </w:rPr>
              <w:t xml:space="preserve"> 39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E435A">
              <w:rPr>
                <w:lang w:val="fr-CA"/>
              </w:rPr>
              <w:t>8 février 2016</w:t>
            </w:r>
            <w:r w:rsidRPr="006E7BAE">
              <w:rPr>
                <w:lang w:val="fr-CA"/>
              </w:rPr>
              <w:t xml:space="preserve">, </w:t>
            </w:r>
            <w:r w:rsidR="000D155B">
              <w:rPr>
                <w:lang w:val="fr-CA"/>
              </w:rPr>
              <w:t>sont</w:t>
            </w:r>
            <w:r w:rsidRPr="006E7BAE">
              <w:rPr>
                <w:lang w:val="fr-CA"/>
              </w:rPr>
              <w:t xml:space="preserve"> </w:t>
            </w:r>
            <w:r w:rsidR="00292F02">
              <w:rPr>
                <w:lang w:val="fr-CA"/>
              </w:rPr>
              <w:t>rejetée</w:t>
            </w:r>
            <w:r w:rsidR="00026B69">
              <w:rPr>
                <w:lang w:val="fr-CA"/>
              </w:rPr>
              <w:t>s</w:t>
            </w:r>
            <w:r w:rsidR="00292F02">
              <w:rPr>
                <w:lang w:val="fr-CA"/>
              </w:rPr>
              <w:t xml:space="preserve">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  <w:bookmarkStart w:id="1" w:name="_GoBack"/>
      <w:bookmarkEnd w:id="1"/>
    </w:p>
    <w:p w:rsidR="009F436C" w:rsidRDefault="009F436C" w:rsidP="00417FB7">
      <w:pPr>
        <w:jc w:val="center"/>
        <w:rPr>
          <w:lang w:val="fr-CA"/>
        </w:rPr>
      </w:pPr>
    </w:p>
    <w:p w:rsidR="00292F02" w:rsidRDefault="00292F02" w:rsidP="00417FB7">
      <w:pPr>
        <w:jc w:val="center"/>
        <w:rPr>
          <w:lang w:val="fr-CA"/>
        </w:rPr>
      </w:pPr>
    </w:p>
    <w:p w:rsidR="00292F02" w:rsidRPr="00D83B8C" w:rsidRDefault="00292F02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292F02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292F02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87" w:rsidRDefault="00C93187">
      <w:r>
        <w:separator/>
      </w:r>
    </w:p>
  </w:endnote>
  <w:endnote w:type="continuationSeparator" w:id="0">
    <w:p w:rsidR="00C93187" w:rsidRDefault="00C9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87" w:rsidRDefault="00C93187">
      <w:r>
        <w:separator/>
      </w:r>
    </w:p>
  </w:footnote>
  <w:footnote w:type="continuationSeparator" w:id="0">
    <w:p w:rsidR="00C93187" w:rsidRDefault="00C9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719E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36933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26B69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155B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92F02"/>
    <w:rsid w:val="002B5FA6"/>
    <w:rsid w:val="002C6423"/>
    <w:rsid w:val="002D2D44"/>
    <w:rsid w:val="002E435A"/>
    <w:rsid w:val="0031097F"/>
    <w:rsid w:val="0031165C"/>
    <w:rsid w:val="00326E5F"/>
    <w:rsid w:val="00335879"/>
    <w:rsid w:val="00356186"/>
    <w:rsid w:val="003719ED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84AD7"/>
    <w:rsid w:val="004943CF"/>
    <w:rsid w:val="004956DA"/>
    <w:rsid w:val="004D4658"/>
    <w:rsid w:val="0055345D"/>
    <w:rsid w:val="00563E2C"/>
    <w:rsid w:val="00587869"/>
    <w:rsid w:val="005B52C0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D109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93187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A7B15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2016-07-27T14:24:00Z</dcterms:created>
  <dcterms:modified xsi:type="dcterms:W3CDTF">2016-07-27T14:24:00Z</dcterms:modified>
</cp:coreProperties>
</file>