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6BD51" w14:textId="77777777" w:rsidR="009F436C" w:rsidRPr="002E3DF7" w:rsidRDefault="009F436C" w:rsidP="00382FEC">
      <w:pPr>
        <w:rPr>
          <w:rFonts w:cs="Times New Roman"/>
        </w:rPr>
      </w:pPr>
    </w:p>
    <w:p w14:paraId="7A36BD52" w14:textId="77777777" w:rsidR="002D2D44" w:rsidRPr="002E3DF7" w:rsidRDefault="002D2D44" w:rsidP="00382FEC">
      <w:pPr>
        <w:rPr>
          <w:rFonts w:cs="Times New Roman"/>
        </w:rPr>
      </w:pPr>
    </w:p>
    <w:p w14:paraId="7A36BD53" w14:textId="77777777" w:rsidR="009F436C" w:rsidRPr="002E3DF7" w:rsidRDefault="009F436C" w:rsidP="00382FEC">
      <w:pPr>
        <w:rPr>
          <w:rFonts w:cs="Times New Roman"/>
        </w:rPr>
      </w:pPr>
    </w:p>
    <w:p w14:paraId="7A36BD54" w14:textId="77777777" w:rsidR="0016666F" w:rsidRPr="002E3DF7" w:rsidRDefault="0016666F" w:rsidP="00382FEC">
      <w:pPr>
        <w:rPr>
          <w:rFonts w:cs="Times New Roman"/>
        </w:rPr>
      </w:pPr>
    </w:p>
    <w:p w14:paraId="7A36BD55" w14:textId="77777777" w:rsidR="0016666F" w:rsidRPr="002E3DF7" w:rsidRDefault="0016666F" w:rsidP="00382FEC">
      <w:pPr>
        <w:rPr>
          <w:rFonts w:cs="Times New Roman"/>
        </w:rPr>
      </w:pPr>
    </w:p>
    <w:p w14:paraId="7A36BD56" w14:textId="77777777" w:rsidR="00D83B8C" w:rsidRPr="002E3DF7" w:rsidRDefault="00D83B8C" w:rsidP="00382FEC">
      <w:pPr>
        <w:rPr>
          <w:rFonts w:cs="Times New Roman"/>
        </w:rPr>
      </w:pPr>
    </w:p>
    <w:p w14:paraId="7A36BD57" w14:textId="77777777" w:rsidR="008763A3" w:rsidRPr="002E3DF7" w:rsidRDefault="008763A3" w:rsidP="00382FEC">
      <w:pPr>
        <w:rPr>
          <w:rFonts w:cs="Times New Roman"/>
        </w:rPr>
      </w:pPr>
    </w:p>
    <w:p w14:paraId="7A36BD58" w14:textId="77777777" w:rsidR="00D83B8C" w:rsidRPr="002E3DF7" w:rsidRDefault="00D83B8C" w:rsidP="00382FEC">
      <w:pPr>
        <w:rPr>
          <w:rFonts w:cs="Times New Roman"/>
        </w:rPr>
      </w:pPr>
    </w:p>
    <w:p w14:paraId="7A36BD59" w14:textId="77777777" w:rsidR="00D83B8C" w:rsidRPr="002E3DF7" w:rsidRDefault="00D83B8C" w:rsidP="00382FEC">
      <w:pPr>
        <w:rPr>
          <w:rFonts w:cs="Times New Roman"/>
        </w:rPr>
      </w:pPr>
    </w:p>
    <w:p w14:paraId="7A36BD5A" w14:textId="77777777" w:rsidR="00D83B8C" w:rsidRPr="002E3DF7" w:rsidRDefault="00D83B8C" w:rsidP="00382FEC">
      <w:pPr>
        <w:rPr>
          <w:rFonts w:cs="Times New Roman"/>
        </w:rPr>
      </w:pPr>
    </w:p>
    <w:p w14:paraId="7A36BD5B" w14:textId="77777777" w:rsidR="00D83B8C" w:rsidRPr="002E3DF7" w:rsidRDefault="00D83B8C" w:rsidP="00382FEC">
      <w:pPr>
        <w:rPr>
          <w:rFonts w:cs="Times New Roman"/>
        </w:rPr>
      </w:pPr>
    </w:p>
    <w:p w14:paraId="7A36BD5C" w14:textId="77777777" w:rsidR="00406ED3" w:rsidRPr="002E3DF7" w:rsidRDefault="00406ED3" w:rsidP="00382FEC">
      <w:pPr>
        <w:rPr>
          <w:rFonts w:cs="Times New Roman"/>
        </w:rPr>
      </w:pPr>
    </w:p>
    <w:p w14:paraId="7A36BD5D" w14:textId="77777777" w:rsidR="00406ED3" w:rsidRPr="002E3DF7" w:rsidRDefault="00406ED3" w:rsidP="00382FEC">
      <w:pPr>
        <w:rPr>
          <w:rFonts w:cs="Times New Roman"/>
        </w:rPr>
      </w:pPr>
    </w:p>
    <w:p w14:paraId="7A36BD5E" w14:textId="77777777" w:rsidR="00406ED3" w:rsidRPr="002E3DF7" w:rsidRDefault="00406ED3" w:rsidP="00382FEC">
      <w:pPr>
        <w:rPr>
          <w:rFonts w:cs="Times New Roman"/>
        </w:rPr>
      </w:pPr>
    </w:p>
    <w:p w14:paraId="7A36BD5F" w14:textId="77777777" w:rsidR="009F436C" w:rsidRPr="002E3DF7" w:rsidRDefault="009F436C" w:rsidP="00382FEC">
      <w:pPr>
        <w:rPr>
          <w:rFonts w:cs="Times New Roman"/>
        </w:rPr>
      </w:pPr>
    </w:p>
    <w:p w14:paraId="7A36BD60" w14:textId="77777777" w:rsidR="009F436C" w:rsidRPr="002E3DF7" w:rsidRDefault="003A37CF" w:rsidP="00AE2077">
      <w:pPr>
        <w:jc w:val="right"/>
        <w:rPr>
          <w:rFonts w:cs="Times New Roman"/>
        </w:rPr>
      </w:pPr>
      <w:r w:rsidRPr="002E3DF7">
        <w:rPr>
          <w:rFonts w:cs="Times New Roman"/>
        </w:rPr>
        <w:t>No. 37039</w:t>
      </w:r>
      <w:r w:rsidR="0016666F" w:rsidRPr="002E3DF7">
        <w:rPr>
          <w:rFonts w:cs="Times New Roman"/>
        </w:rPr>
        <w:t>     </w:t>
      </w:r>
    </w:p>
    <w:p w14:paraId="7A36BD61" w14:textId="77777777" w:rsidR="009F436C" w:rsidRPr="002E3DF7" w:rsidRDefault="009F436C" w:rsidP="00382FEC">
      <w:pPr>
        <w:rPr>
          <w:rFonts w:cs="Times New Roman"/>
        </w:rPr>
      </w:pPr>
    </w:p>
    <w:p w14:paraId="7A36BD62" w14:textId="77777777" w:rsidR="002568D3" w:rsidRPr="002E3DF7" w:rsidRDefault="002568D3" w:rsidP="00382FEC">
      <w:pPr>
        <w:rPr>
          <w:rFonts w:cs="Times New Roman"/>
        </w:rPr>
      </w:pP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2E3DF7" w14:paraId="7A36BD66" w14:textId="77777777" w:rsidTr="00C173B0">
        <w:tc>
          <w:tcPr>
            <w:tcW w:w="2269" w:type="pct"/>
          </w:tcPr>
          <w:p w14:paraId="7A36BD63" w14:textId="77777777" w:rsidR="00417FB7" w:rsidRPr="002E3DF7" w:rsidRDefault="00B328CD" w:rsidP="008262A3">
            <w:pPr>
              <w:rPr>
                <w:rFonts w:cs="Times New Roman"/>
              </w:rPr>
            </w:pPr>
            <w:r w:rsidRPr="002E3DF7">
              <w:rPr>
                <w:rFonts w:cs="Times New Roman"/>
              </w:rPr>
              <w:t>October 20, 2016</w:t>
            </w:r>
          </w:p>
        </w:tc>
        <w:tc>
          <w:tcPr>
            <w:tcW w:w="381" w:type="pct"/>
          </w:tcPr>
          <w:p w14:paraId="7A36BD64" w14:textId="77777777" w:rsidR="00417FB7" w:rsidRPr="002E3DF7" w:rsidRDefault="00417FB7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14:paraId="7A36BD65" w14:textId="77777777" w:rsidR="00417FB7" w:rsidRPr="002E3DF7" w:rsidRDefault="00B328CD" w:rsidP="00816B78">
            <w:pPr>
              <w:rPr>
                <w:rFonts w:cs="Times New Roman"/>
                <w:lang w:val="en-US"/>
              </w:rPr>
            </w:pPr>
            <w:r w:rsidRPr="002E3DF7">
              <w:rPr>
                <w:rFonts w:cs="Times New Roman"/>
              </w:rPr>
              <w:t>Le 20 octobre 2016</w:t>
            </w:r>
          </w:p>
        </w:tc>
      </w:tr>
      <w:tr w:rsidR="00E12A51" w:rsidRPr="002E3DF7" w14:paraId="7A36BD6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A36BD67" w14:textId="77777777" w:rsidR="00C2612E" w:rsidRPr="002E3DF7" w:rsidRDefault="00C2612E" w:rsidP="008262A3">
            <w:pPr>
              <w:rPr>
                <w:rFonts w:cs="Times New Roman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36BD68" w14:textId="77777777" w:rsidR="00E12A51" w:rsidRPr="002E3DF7" w:rsidRDefault="00E12A51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36BD69" w14:textId="77777777" w:rsidR="00E12A51" w:rsidRPr="002E3DF7" w:rsidRDefault="00E12A51" w:rsidP="00816B78">
            <w:pPr>
              <w:rPr>
                <w:rFonts w:cs="Times New Roman"/>
                <w:lang w:val="en-US"/>
              </w:rPr>
            </w:pPr>
          </w:p>
        </w:tc>
      </w:tr>
      <w:tr w:rsidR="00417FB7" w:rsidRPr="00D4288C" w14:paraId="7A36BD6E" w14:textId="77777777" w:rsidTr="00C173B0">
        <w:tc>
          <w:tcPr>
            <w:tcW w:w="2269" w:type="pct"/>
          </w:tcPr>
          <w:p w14:paraId="7A36BD6B" w14:textId="77777777" w:rsidR="00417FB7" w:rsidRPr="002E3DF7" w:rsidRDefault="00417FB7" w:rsidP="008262A3">
            <w:pPr>
              <w:rPr>
                <w:rFonts w:cs="Times New Roman"/>
              </w:rPr>
            </w:pPr>
            <w:r w:rsidRPr="002E3DF7">
              <w:rPr>
                <w:rFonts w:cs="Times New Roman"/>
              </w:rPr>
              <w:t>Coram:  Cromwell, Wagner and Côté JJ.</w:t>
            </w:r>
          </w:p>
        </w:tc>
        <w:tc>
          <w:tcPr>
            <w:tcW w:w="381" w:type="pct"/>
          </w:tcPr>
          <w:p w14:paraId="7A36BD6C" w14:textId="77777777" w:rsidR="00417FB7" w:rsidRPr="002E3DF7" w:rsidRDefault="00417FB7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14:paraId="7A36BD6D" w14:textId="77777777" w:rsidR="00417FB7" w:rsidRPr="002E3DF7" w:rsidRDefault="00417FB7" w:rsidP="00382FEC">
            <w:pPr>
              <w:rPr>
                <w:rFonts w:cs="Times New Roman"/>
                <w:lang w:val="fr-CA"/>
              </w:rPr>
            </w:pPr>
            <w:r w:rsidRPr="002E3DF7">
              <w:rPr>
                <w:rFonts w:cs="Times New Roman"/>
                <w:lang w:val="fr-CA"/>
              </w:rPr>
              <w:t>Coram : Les juges Cromwell, Wagner et Côté</w:t>
            </w:r>
          </w:p>
        </w:tc>
      </w:tr>
      <w:tr w:rsidR="00C2612E" w:rsidRPr="00D4288C" w14:paraId="7A36BD7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A36BD6F" w14:textId="77777777" w:rsidR="00C2612E" w:rsidRPr="002E3DF7" w:rsidRDefault="00C2612E" w:rsidP="008262A3">
            <w:pPr>
              <w:rPr>
                <w:rFonts w:cs="Times New Roman"/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36BD70" w14:textId="77777777" w:rsidR="00C2612E" w:rsidRPr="002E3DF7" w:rsidRDefault="00C2612E" w:rsidP="00382FEC">
            <w:pPr>
              <w:rPr>
                <w:rFonts w:cs="Times New Roman"/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36BD71" w14:textId="77777777" w:rsidR="00C2612E" w:rsidRPr="002E3DF7" w:rsidRDefault="00C2612E" w:rsidP="00382FEC">
            <w:pPr>
              <w:rPr>
                <w:rFonts w:cs="Times New Roman"/>
                <w:lang w:val="fr-CA"/>
              </w:rPr>
            </w:pPr>
          </w:p>
        </w:tc>
      </w:tr>
      <w:tr w:rsidR="00824412" w:rsidRPr="002E3DF7" w14:paraId="7A36BD80" w14:textId="77777777" w:rsidTr="00C173B0">
        <w:tc>
          <w:tcPr>
            <w:tcW w:w="2269" w:type="pct"/>
          </w:tcPr>
          <w:p w14:paraId="7A36BD73" w14:textId="77777777" w:rsidR="00081306" w:rsidRPr="002E3DF7" w:rsidRDefault="004467C3">
            <w:pPr>
              <w:pStyle w:val="SCCLsocPrefix"/>
              <w:rPr>
                <w:rFonts w:cs="Times New Roman"/>
              </w:rPr>
            </w:pPr>
            <w:r w:rsidRPr="002E3DF7">
              <w:rPr>
                <w:rFonts w:cs="Times New Roman"/>
              </w:rPr>
              <w:t>BETWEEN:</w:t>
            </w:r>
            <w:r w:rsidRPr="002E3DF7">
              <w:rPr>
                <w:rFonts w:cs="Times New Roman"/>
              </w:rPr>
              <w:br/>
            </w:r>
          </w:p>
          <w:p w14:paraId="7A36BD74" w14:textId="77777777" w:rsidR="00081306" w:rsidRPr="002E3DF7" w:rsidRDefault="004467C3">
            <w:pPr>
              <w:pStyle w:val="SCCLsocParty"/>
              <w:rPr>
                <w:rFonts w:cs="Times New Roman"/>
              </w:rPr>
            </w:pPr>
            <w:r w:rsidRPr="002E3DF7">
              <w:rPr>
                <w:rFonts w:cs="Times New Roman"/>
              </w:rPr>
              <w:t>Deslaurier Custom Cabinets Inc.</w:t>
            </w:r>
            <w:r w:rsidRPr="002E3DF7">
              <w:rPr>
                <w:rFonts w:cs="Times New Roman"/>
              </w:rPr>
              <w:br/>
            </w:r>
          </w:p>
          <w:p w14:paraId="7A36BD75" w14:textId="77777777" w:rsidR="00081306" w:rsidRPr="002E3DF7" w:rsidRDefault="004467C3">
            <w:pPr>
              <w:pStyle w:val="SCCLsocPartyRole"/>
              <w:rPr>
                <w:rFonts w:cs="Times New Roman"/>
              </w:rPr>
            </w:pPr>
            <w:r w:rsidRPr="002E3DF7">
              <w:rPr>
                <w:rFonts w:cs="Times New Roman"/>
              </w:rPr>
              <w:t>Applicant</w:t>
            </w:r>
            <w:r w:rsidRPr="002E3DF7">
              <w:rPr>
                <w:rFonts w:cs="Times New Roman"/>
              </w:rPr>
              <w:br/>
            </w:r>
          </w:p>
          <w:p w14:paraId="7A36BD76" w14:textId="77777777" w:rsidR="00081306" w:rsidRPr="002E3DF7" w:rsidRDefault="004467C3">
            <w:pPr>
              <w:pStyle w:val="SCCLsocVersus"/>
              <w:rPr>
                <w:rFonts w:cs="Times New Roman"/>
              </w:rPr>
            </w:pPr>
            <w:r w:rsidRPr="002E3DF7">
              <w:rPr>
                <w:rFonts w:cs="Times New Roman"/>
              </w:rPr>
              <w:t>- and -</w:t>
            </w:r>
            <w:r w:rsidRPr="002E3DF7">
              <w:rPr>
                <w:rFonts w:cs="Times New Roman"/>
              </w:rPr>
              <w:br/>
            </w:r>
          </w:p>
          <w:p w14:paraId="7A36BD77" w14:textId="77777777" w:rsidR="00081306" w:rsidRPr="002E3DF7" w:rsidRDefault="004467C3">
            <w:pPr>
              <w:pStyle w:val="SCCLsocParty"/>
              <w:rPr>
                <w:rFonts w:cs="Times New Roman"/>
              </w:rPr>
            </w:pPr>
            <w:r w:rsidRPr="002E3DF7">
              <w:rPr>
                <w:rFonts w:cs="Times New Roman"/>
              </w:rPr>
              <w:t>1728106 Ontario Inc.</w:t>
            </w:r>
            <w:r w:rsidRPr="002E3DF7">
              <w:rPr>
                <w:rFonts w:cs="Times New Roman"/>
              </w:rPr>
              <w:br/>
            </w:r>
          </w:p>
          <w:p w14:paraId="7A36BD78" w14:textId="77777777" w:rsidR="00081306" w:rsidRPr="002E3DF7" w:rsidRDefault="004467C3">
            <w:pPr>
              <w:pStyle w:val="SCCLsocPartyRole"/>
              <w:rPr>
                <w:rFonts w:cs="Times New Roman"/>
              </w:rPr>
            </w:pPr>
            <w:r w:rsidRPr="002E3DF7">
              <w:rPr>
                <w:rFonts w:cs="Times New Roman"/>
              </w:rPr>
              <w:t>Respondent</w:t>
            </w:r>
          </w:p>
        </w:tc>
        <w:tc>
          <w:tcPr>
            <w:tcW w:w="381" w:type="pct"/>
          </w:tcPr>
          <w:p w14:paraId="7A36BD79" w14:textId="77777777" w:rsidR="00824412" w:rsidRPr="002E3DF7" w:rsidRDefault="00824412" w:rsidP="00375294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14:paraId="7A36BD7A" w14:textId="77777777" w:rsidR="00081306" w:rsidRPr="002E3DF7" w:rsidRDefault="004467C3">
            <w:pPr>
              <w:pStyle w:val="SCCLsocPrefix"/>
              <w:rPr>
                <w:rFonts w:cs="Times New Roman"/>
                <w:lang w:val="fr-CA"/>
              </w:rPr>
            </w:pPr>
            <w:r w:rsidRPr="002E3DF7">
              <w:rPr>
                <w:rFonts w:cs="Times New Roman"/>
                <w:lang w:val="fr-CA"/>
              </w:rPr>
              <w:t>ENTRE :</w:t>
            </w:r>
            <w:r w:rsidRPr="002E3DF7">
              <w:rPr>
                <w:rFonts w:cs="Times New Roman"/>
                <w:lang w:val="fr-CA"/>
              </w:rPr>
              <w:br/>
            </w:r>
          </w:p>
          <w:p w14:paraId="7A36BD7B" w14:textId="77777777" w:rsidR="00081306" w:rsidRPr="002E3DF7" w:rsidRDefault="004467C3">
            <w:pPr>
              <w:pStyle w:val="SCCLsocParty"/>
              <w:rPr>
                <w:rFonts w:cs="Times New Roman"/>
                <w:lang w:val="fr-CA"/>
              </w:rPr>
            </w:pPr>
            <w:r w:rsidRPr="002E3DF7">
              <w:rPr>
                <w:rFonts w:cs="Times New Roman"/>
                <w:lang w:val="fr-CA"/>
              </w:rPr>
              <w:t>Deslaurier Custom Cabinets Inc.</w:t>
            </w:r>
            <w:r w:rsidRPr="002E3DF7">
              <w:rPr>
                <w:rFonts w:cs="Times New Roman"/>
                <w:lang w:val="fr-CA"/>
              </w:rPr>
              <w:br/>
            </w:r>
          </w:p>
          <w:p w14:paraId="7A36BD7C" w14:textId="77777777" w:rsidR="00081306" w:rsidRPr="002E3DF7" w:rsidRDefault="004467C3">
            <w:pPr>
              <w:pStyle w:val="SCCLsocPartyRole"/>
              <w:rPr>
                <w:rFonts w:cs="Times New Roman"/>
                <w:lang w:val="fr-CA"/>
              </w:rPr>
            </w:pPr>
            <w:r w:rsidRPr="002E3DF7">
              <w:rPr>
                <w:rFonts w:cs="Times New Roman"/>
                <w:lang w:val="fr-CA"/>
              </w:rPr>
              <w:t>Demanderesse</w:t>
            </w:r>
            <w:r w:rsidRPr="002E3DF7">
              <w:rPr>
                <w:rFonts w:cs="Times New Roman"/>
                <w:lang w:val="fr-CA"/>
              </w:rPr>
              <w:br/>
            </w:r>
          </w:p>
          <w:p w14:paraId="7A36BD7D" w14:textId="77777777" w:rsidR="00081306" w:rsidRPr="002E3DF7" w:rsidRDefault="004467C3">
            <w:pPr>
              <w:pStyle w:val="SCCLsocVersus"/>
              <w:rPr>
                <w:rFonts w:cs="Times New Roman"/>
                <w:lang w:val="fr-CA"/>
              </w:rPr>
            </w:pPr>
            <w:r w:rsidRPr="002E3DF7">
              <w:rPr>
                <w:rFonts w:cs="Times New Roman"/>
                <w:lang w:val="fr-CA"/>
              </w:rPr>
              <w:t>- et -</w:t>
            </w:r>
            <w:r w:rsidRPr="002E3DF7">
              <w:rPr>
                <w:rFonts w:cs="Times New Roman"/>
                <w:lang w:val="fr-CA"/>
              </w:rPr>
              <w:br/>
            </w:r>
          </w:p>
          <w:p w14:paraId="7A36BD7E" w14:textId="77777777" w:rsidR="00081306" w:rsidRPr="002E3DF7" w:rsidRDefault="004467C3">
            <w:pPr>
              <w:pStyle w:val="SCCLsocParty"/>
              <w:rPr>
                <w:rFonts w:cs="Times New Roman"/>
                <w:lang w:val="fr-CA"/>
              </w:rPr>
            </w:pPr>
            <w:r w:rsidRPr="002E3DF7">
              <w:rPr>
                <w:rFonts w:cs="Times New Roman"/>
                <w:lang w:val="fr-CA"/>
              </w:rPr>
              <w:t>1728106 Ontario Inc.</w:t>
            </w:r>
            <w:r w:rsidRPr="002E3DF7">
              <w:rPr>
                <w:rFonts w:cs="Times New Roman"/>
                <w:lang w:val="fr-CA"/>
              </w:rPr>
              <w:br/>
            </w:r>
          </w:p>
          <w:p w14:paraId="7A36BD7F" w14:textId="77777777" w:rsidR="00081306" w:rsidRPr="002E3DF7" w:rsidRDefault="004467C3">
            <w:pPr>
              <w:pStyle w:val="SCCLsocPartyRole"/>
              <w:rPr>
                <w:rFonts w:cs="Times New Roman"/>
                <w:lang w:val="fr-CA"/>
              </w:rPr>
            </w:pPr>
            <w:r w:rsidRPr="002E3DF7">
              <w:rPr>
                <w:rFonts w:cs="Times New Roman"/>
                <w:lang w:val="fr-CA"/>
              </w:rPr>
              <w:t>Intimée</w:t>
            </w:r>
          </w:p>
        </w:tc>
        <w:bookmarkStart w:id="0" w:name="_GoBack"/>
        <w:bookmarkEnd w:id="0"/>
      </w:tr>
      <w:tr w:rsidR="00824412" w:rsidRPr="002E3DF7" w14:paraId="7A36BD8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A36BD81" w14:textId="77777777" w:rsidR="00824412" w:rsidRPr="002E3DF7" w:rsidRDefault="00824412" w:rsidP="00375294">
            <w:pPr>
              <w:rPr>
                <w:rFonts w:cs="Times New Roman"/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36BD82" w14:textId="77777777" w:rsidR="00824412" w:rsidRPr="002E3DF7" w:rsidRDefault="00824412" w:rsidP="00375294">
            <w:pPr>
              <w:rPr>
                <w:rFonts w:cs="Times New Roman"/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36BD83" w14:textId="77777777" w:rsidR="00824412" w:rsidRPr="002E3DF7" w:rsidRDefault="00824412" w:rsidP="00B408F8">
            <w:pPr>
              <w:rPr>
                <w:rFonts w:cs="Times New Roman"/>
                <w:lang w:val="fr-CA"/>
              </w:rPr>
            </w:pPr>
          </w:p>
        </w:tc>
      </w:tr>
      <w:tr w:rsidR="00824412" w:rsidRPr="00D4288C" w14:paraId="7A36BD8C" w14:textId="77777777" w:rsidTr="00C173B0">
        <w:tc>
          <w:tcPr>
            <w:tcW w:w="2269" w:type="pct"/>
          </w:tcPr>
          <w:p w14:paraId="7A36BD85" w14:textId="77777777" w:rsidR="00824412" w:rsidRPr="002E3DF7" w:rsidRDefault="00824412" w:rsidP="00C2612E">
            <w:pPr>
              <w:jc w:val="center"/>
              <w:rPr>
                <w:rFonts w:cs="Times New Roman"/>
              </w:rPr>
            </w:pPr>
            <w:r w:rsidRPr="002E3DF7">
              <w:rPr>
                <w:rFonts w:cs="Times New Roman"/>
              </w:rPr>
              <w:t>JUDGMENT</w:t>
            </w:r>
          </w:p>
          <w:p w14:paraId="7A36BD86" w14:textId="77777777" w:rsidR="00824412" w:rsidRPr="002E3DF7" w:rsidRDefault="00824412" w:rsidP="00417FB7">
            <w:pPr>
              <w:jc w:val="center"/>
              <w:rPr>
                <w:rFonts w:cs="Times New Roman"/>
              </w:rPr>
            </w:pPr>
          </w:p>
          <w:p w14:paraId="7A36BD87" w14:textId="6B2AD548" w:rsidR="00824412" w:rsidRPr="00957263" w:rsidRDefault="00AA2E35" w:rsidP="00D4288C">
            <w:pPr>
              <w:jc w:val="both"/>
              <w:rPr>
                <w:rFonts w:cs="Times New Roman"/>
                <w:lang w:val="en-US"/>
              </w:rPr>
            </w:pPr>
            <w:r w:rsidRPr="002E3DF7">
              <w:rPr>
                <w:rFonts w:cs="Times New Roman"/>
              </w:rPr>
              <w:t>Pursuant to s</w:t>
            </w:r>
            <w:r w:rsidR="00AD10E4">
              <w:rPr>
                <w:rFonts w:cs="Times New Roman"/>
              </w:rPr>
              <w:t xml:space="preserve">. 43(1.1) </w:t>
            </w:r>
            <w:r w:rsidR="000F149D" w:rsidRPr="002E3DF7">
              <w:rPr>
                <w:rFonts w:cs="Times New Roman"/>
              </w:rPr>
              <w:t xml:space="preserve">of the </w:t>
            </w:r>
            <w:r w:rsidR="000F149D" w:rsidRPr="002E3DF7">
              <w:rPr>
                <w:rFonts w:cs="Times New Roman"/>
                <w:i/>
              </w:rPr>
              <w:t>Supreme Court Act</w:t>
            </w:r>
            <w:r w:rsidR="000F149D" w:rsidRPr="002E3DF7">
              <w:rPr>
                <w:rFonts w:cs="Times New Roman"/>
              </w:rPr>
              <w:t>, the case forming the basis of t</w:t>
            </w:r>
            <w:r w:rsidR="00824412" w:rsidRPr="002E3DF7">
              <w:rPr>
                <w:rFonts w:cs="Times New Roman"/>
              </w:rPr>
              <w:t>he app</w:t>
            </w:r>
            <w:r w:rsidR="00011960" w:rsidRPr="002E3DF7">
              <w:rPr>
                <w:rFonts w:cs="Times New Roman"/>
              </w:rPr>
              <w:t>lication for leave to appeal from the judgment of the</w:t>
            </w:r>
            <w:bookmarkStart w:id="1" w:name="BM_1_"/>
            <w:bookmarkEnd w:id="1"/>
            <w:r w:rsidR="00824412" w:rsidRPr="002E3DF7">
              <w:rPr>
                <w:rFonts w:cs="Times New Roman"/>
              </w:rPr>
              <w:t xml:space="preserve"> Court of Appeal for Ontario</w:t>
            </w:r>
            <w:r w:rsidR="009C16CF">
              <w:rPr>
                <w:rFonts w:cs="Times New Roman"/>
              </w:rPr>
              <w:t xml:space="preserve"> (Toronto)</w:t>
            </w:r>
            <w:r w:rsidR="00824412" w:rsidRPr="002E3DF7">
              <w:rPr>
                <w:rFonts w:cs="Times New Roman"/>
              </w:rPr>
              <w:t>, Number C59429, 2016 ONCA 246, dated April 4, 2016</w:t>
            </w:r>
            <w:r w:rsidR="000F149D" w:rsidRPr="002E3DF7">
              <w:rPr>
                <w:rFonts w:cs="Times New Roman"/>
              </w:rPr>
              <w:t>,</w:t>
            </w:r>
            <w:r w:rsidR="00824412" w:rsidRPr="002E3DF7">
              <w:rPr>
                <w:rFonts w:cs="Times New Roman"/>
              </w:rPr>
              <w:t xml:space="preserve"> is </w:t>
            </w:r>
            <w:r w:rsidR="002E3DF7" w:rsidRPr="002E3DF7">
              <w:rPr>
                <w:rFonts w:cs="Times New Roman"/>
              </w:rPr>
              <w:t>remanded</w:t>
            </w:r>
            <w:r w:rsidR="000F149D" w:rsidRPr="002E3DF7">
              <w:rPr>
                <w:rFonts w:cs="Times New Roman"/>
              </w:rPr>
              <w:t xml:space="preserve"> </w:t>
            </w:r>
            <w:r w:rsidR="004467C3" w:rsidRPr="002E3DF7">
              <w:rPr>
                <w:rFonts w:cs="Times New Roman"/>
              </w:rPr>
              <w:t xml:space="preserve">to the Court of Appeal </w:t>
            </w:r>
            <w:r w:rsidR="000F149D" w:rsidRPr="002E3DF7">
              <w:rPr>
                <w:rFonts w:cs="Times New Roman"/>
              </w:rPr>
              <w:t xml:space="preserve">for Ontario </w:t>
            </w:r>
            <w:r w:rsidR="004467C3" w:rsidRPr="002E3DF7">
              <w:rPr>
                <w:rFonts w:cs="Times New Roman"/>
              </w:rPr>
              <w:t xml:space="preserve">for </w:t>
            </w:r>
            <w:r w:rsidR="000F149D" w:rsidRPr="002E3DF7">
              <w:rPr>
                <w:rFonts w:cs="Times New Roman"/>
              </w:rPr>
              <w:t>disposition in accordance with</w:t>
            </w:r>
            <w:r w:rsidR="0026446D" w:rsidRPr="002E3DF7">
              <w:rPr>
                <w:rFonts w:cs="Times New Roman"/>
              </w:rPr>
              <w:t xml:space="preserve"> </w:t>
            </w:r>
            <w:r w:rsidR="004467C3" w:rsidRPr="002E3DF7">
              <w:rPr>
                <w:rFonts w:cs="Times New Roman"/>
                <w:i/>
              </w:rPr>
              <w:lastRenderedPageBreak/>
              <w:t>Ledcor Construction L</w:t>
            </w:r>
            <w:r w:rsidR="00AD10E4">
              <w:rPr>
                <w:rFonts w:cs="Times New Roman"/>
                <w:i/>
              </w:rPr>
              <w:t xml:space="preserve">td. </w:t>
            </w:r>
            <w:r w:rsidR="004467C3" w:rsidRPr="00957263">
              <w:rPr>
                <w:rFonts w:cs="Times New Roman"/>
                <w:i/>
                <w:lang w:val="en-US"/>
              </w:rPr>
              <w:t>v. Northbridge Indemnity Insurance</w:t>
            </w:r>
            <w:r w:rsidR="00AD10E4" w:rsidRPr="00957263">
              <w:rPr>
                <w:rFonts w:cs="Times New Roman"/>
                <w:lang w:val="en-US"/>
              </w:rPr>
              <w:t xml:space="preserve"> Co., </w:t>
            </w:r>
            <w:r w:rsidR="0071244C" w:rsidRPr="00957263">
              <w:rPr>
                <w:lang w:val="en-US"/>
              </w:rPr>
              <w:t>2016 SCC 37.</w:t>
            </w:r>
          </w:p>
        </w:tc>
        <w:tc>
          <w:tcPr>
            <w:tcW w:w="381" w:type="pct"/>
          </w:tcPr>
          <w:p w14:paraId="7A36BD88" w14:textId="77777777" w:rsidR="00824412" w:rsidRPr="00957263" w:rsidRDefault="00824412" w:rsidP="00417FB7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350" w:type="pct"/>
          </w:tcPr>
          <w:p w14:paraId="7A36BD89" w14:textId="77777777" w:rsidR="00824412" w:rsidRPr="00957263" w:rsidRDefault="00824412" w:rsidP="00C2612E">
            <w:pPr>
              <w:jc w:val="center"/>
              <w:rPr>
                <w:rFonts w:cs="Times New Roman"/>
                <w:lang w:val="fr-CA"/>
              </w:rPr>
            </w:pPr>
            <w:r w:rsidRPr="00957263">
              <w:rPr>
                <w:rFonts w:cs="Times New Roman"/>
                <w:lang w:val="fr-CA"/>
              </w:rPr>
              <w:t>JUGEMENT</w:t>
            </w:r>
          </w:p>
          <w:p w14:paraId="7A36BD8A" w14:textId="77777777" w:rsidR="00824412" w:rsidRPr="00957263" w:rsidRDefault="00824412" w:rsidP="00417FB7">
            <w:pPr>
              <w:jc w:val="center"/>
              <w:rPr>
                <w:rFonts w:cs="Times New Roman"/>
                <w:lang w:val="fr-CA"/>
              </w:rPr>
            </w:pPr>
          </w:p>
          <w:p w14:paraId="7A36BD8B" w14:textId="4B4A6408" w:rsidR="00824412" w:rsidRPr="0071244C" w:rsidRDefault="000F149D" w:rsidP="00D4288C">
            <w:pPr>
              <w:jc w:val="both"/>
              <w:rPr>
                <w:rFonts w:cs="Times New Roman"/>
                <w:lang w:val="fr-CA"/>
              </w:rPr>
            </w:pPr>
            <w:r w:rsidRPr="00957263">
              <w:rPr>
                <w:rFonts w:cs="Times New Roman"/>
                <w:lang w:val="fr-CA"/>
              </w:rPr>
              <w:t xml:space="preserve">Conformément au paragraphe 43(1.1) de la </w:t>
            </w:r>
            <w:r w:rsidRPr="00957263">
              <w:rPr>
                <w:rFonts w:cs="Times New Roman"/>
                <w:i/>
                <w:lang w:val="fr-CA"/>
              </w:rPr>
              <w:t>Loi sur la Cour suprême</w:t>
            </w:r>
            <w:r w:rsidRPr="00957263">
              <w:rPr>
                <w:rFonts w:cs="Times New Roman"/>
                <w:lang w:val="fr-CA"/>
              </w:rPr>
              <w:t>, l’affaire à l’origine de l</w:t>
            </w:r>
            <w:r w:rsidR="00011960" w:rsidRPr="00957263">
              <w:rPr>
                <w:rFonts w:cs="Times New Roman"/>
                <w:lang w:val="fr-CA"/>
              </w:rPr>
              <w:t>a demande d’autorisati</w:t>
            </w:r>
            <w:r w:rsidR="00011960" w:rsidRPr="002E3DF7">
              <w:rPr>
                <w:rFonts w:cs="Times New Roman"/>
                <w:lang w:val="fr-CA"/>
              </w:rPr>
              <w:t>on d’appel de l’arrêt de la</w:t>
            </w:r>
            <w:r w:rsidR="00824412" w:rsidRPr="002E3DF7">
              <w:rPr>
                <w:rFonts w:cs="Times New Roman"/>
                <w:lang w:val="fr-CA"/>
              </w:rPr>
              <w:t xml:space="preserve"> Cour d’appel de l’Ontario</w:t>
            </w:r>
            <w:r w:rsidR="009C16CF">
              <w:rPr>
                <w:rFonts w:cs="Times New Roman"/>
                <w:lang w:val="fr-CA"/>
              </w:rPr>
              <w:t xml:space="preserve"> (Toronto)</w:t>
            </w:r>
            <w:r w:rsidR="00824412" w:rsidRPr="002E3DF7">
              <w:rPr>
                <w:rFonts w:cs="Times New Roman"/>
                <w:lang w:val="fr-CA"/>
              </w:rPr>
              <w:t xml:space="preserve">, numéro C59429, 2016 ONCA 246, </w:t>
            </w:r>
            <w:r w:rsidR="00011960" w:rsidRPr="002E3DF7">
              <w:rPr>
                <w:rFonts w:cs="Times New Roman"/>
                <w:lang w:val="fr-CA"/>
              </w:rPr>
              <w:t>daté du</w:t>
            </w:r>
            <w:r w:rsidR="00824412" w:rsidRPr="002E3DF7">
              <w:rPr>
                <w:rFonts w:cs="Times New Roman"/>
                <w:lang w:val="fr-CA"/>
              </w:rPr>
              <w:t xml:space="preserve"> 4 avril 2016, est </w:t>
            </w:r>
            <w:r w:rsidRPr="002E3DF7">
              <w:rPr>
                <w:rFonts w:cs="Times New Roman"/>
                <w:lang w:val="fr-CA"/>
              </w:rPr>
              <w:t>renvoyée à la Cour d’appel de l’Ontario pour qu’elle statue en conformité avec</w:t>
            </w:r>
            <w:r w:rsidR="00AD10E4">
              <w:rPr>
                <w:rFonts w:cs="Times New Roman"/>
                <w:lang w:val="fr-CA"/>
              </w:rPr>
              <w:t xml:space="preserve"> </w:t>
            </w:r>
            <w:r w:rsidR="00AD10E4" w:rsidRPr="002F73D1">
              <w:rPr>
                <w:i/>
                <w:lang w:val="fr-FR"/>
              </w:rPr>
              <w:t xml:space="preserve">Ledcor Construction Ltd. </w:t>
            </w:r>
            <w:r w:rsidR="00AD10E4" w:rsidRPr="00917DF3">
              <w:rPr>
                <w:i/>
                <w:lang w:val="fr-CA"/>
              </w:rPr>
              <w:lastRenderedPageBreak/>
              <w:t>c. Soci</w:t>
            </w:r>
            <w:r w:rsidR="00AD10E4" w:rsidRPr="00917DF3">
              <w:rPr>
                <w:rFonts w:cs="Times New Roman"/>
                <w:i/>
                <w:lang w:val="fr-CA"/>
              </w:rPr>
              <w:t>é</w:t>
            </w:r>
            <w:r w:rsidR="00AD10E4" w:rsidRPr="00917DF3">
              <w:rPr>
                <w:i/>
                <w:lang w:val="fr-CA"/>
              </w:rPr>
              <w:t>t</w:t>
            </w:r>
            <w:r w:rsidR="00AD10E4" w:rsidRPr="00917DF3">
              <w:rPr>
                <w:rFonts w:cs="Times New Roman"/>
                <w:i/>
                <w:lang w:val="fr-CA"/>
              </w:rPr>
              <w:t>é</w:t>
            </w:r>
            <w:r w:rsidR="00AD10E4" w:rsidRPr="00917DF3">
              <w:rPr>
                <w:i/>
                <w:lang w:val="fr-CA"/>
              </w:rPr>
              <w:t xml:space="preserve"> d’assuran</w:t>
            </w:r>
            <w:r w:rsidR="00AD10E4">
              <w:rPr>
                <w:i/>
                <w:lang w:val="fr-CA"/>
              </w:rPr>
              <w:t>ce d’indemnisation Northbridge,</w:t>
            </w:r>
            <w:r w:rsidRPr="002E3DF7">
              <w:rPr>
                <w:rFonts w:cs="Times New Roman"/>
                <w:lang w:val="fr-CA"/>
              </w:rPr>
              <w:t xml:space="preserve"> </w:t>
            </w:r>
            <w:r w:rsidR="0071244C" w:rsidRPr="00957263">
              <w:rPr>
                <w:lang w:val="fr-CA"/>
              </w:rPr>
              <w:t xml:space="preserve">2016 </w:t>
            </w:r>
            <w:r w:rsidR="00D67AC2">
              <w:rPr>
                <w:lang w:val="fr-CA"/>
              </w:rPr>
              <w:t>CSC</w:t>
            </w:r>
            <w:r w:rsidR="00D67AC2" w:rsidRPr="00957263">
              <w:rPr>
                <w:lang w:val="fr-CA"/>
              </w:rPr>
              <w:t xml:space="preserve"> </w:t>
            </w:r>
            <w:r w:rsidR="0071244C" w:rsidRPr="00957263">
              <w:rPr>
                <w:lang w:val="fr-CA"/>
              </w:rPr>
              <w:t>37</w:t>
            </w:r>
            <w:r w:rsidR="0071244C">
              <w:rPr>
                <w:lang w:val="fr-CA"/>
              </w:rPr>
              <w:t>.</w:t>
            </w:r>
          </w:p>
        </w:tc>
      </w:tr>
    </w:tbl>
    <w:p w14:paraId="7A36BD8D" w14:textId="77777777" w:rsidR="009F436C" w:rsidRPr="002E3DF7" w:rsidRDefault="009F436C" w:rsidP="00382FEC">
      <w:pPr>
        <w:rPr>
          <w:rFonts w:cs="Times New Roman"/>
          <w:lang w:val="fr-CA"/>
        </w:rPr>
      </w:pPr>
    </w:p>
    <w:p w14:paraId="7A36BD8E" w14:textId="77777777" w:rsidR="009F436C" w:rsidRPr="002E3DF7" w:rsidRDefault="009F436C" w:rsidP="00417FB7">
      <w:pPr>
        <w:jc w:val="center"/>
        <w:rPr>
          <w:rFonts w:cs="Times New Roman"/>
          <w:lang w:val="fr-CA"/>
        </w:rPr>
      </w:pPr>
    </w:p>
    <w:p w14:paraId="7A36BD8F" w14:textId="77777777" w:rsidR="009F436C" w:rsidRPr="002E3DF7" w:rsidRDefault="009F436C" w:rsidP="00417FB7">
      <w:pPr>
        <w:jc w:val="center"/>
        <w:rPr>
          <w:rFonts w:cs="Times New Roman"/>
          <w:lang w:val="fr-CA"/>
        </w:rPr>
      </w:pPr>
    </w:p>
    <w:p w14:paraId="7A36BD90" w14:textId="77777777" w:rsidR="009F436C" w:rsidRPr="002E3DF7" w:rsidRDefault="009F436C" w:rsidP="00417FB7">
      <w:pPr>
        <w:jc w:val="center"/>
        <w:rPr>
          <w:rFonts w:cs="Times New Roman"/>
          <w:lang w:val="fr-CA"/>
        </w:rPr>
      </w:pPr>
    </w:p>
    <w:p w14:paraId="7A36BD91" w14:textId="77777777" w:rsidR="009F436C" w:rsidRPr="002E3DF7" w:rsidRDefault="003A37CF" w:rsidP="00417FB7">
      <w:pPr>
        <w:jc w:val="center"/>
        <w:rPr>
          <w:rFonts w:cs="Times New Roman"/>
          <w:lang w:val="fr-CA"/>
        </w:rPr>
      </w:pPr>
      <w:r w:rsidRPr="002E3DF7">
        <w:rPr>
          <w:rFonts w:cs="Times New Roman"/>
          <w:lang w:val="fr-CA"/>
        </w:rPr>
        <w:t>J.S.C.C.</w:t>
      </w:r>
    </w:p>
    <w:p w14:paraId="7A36BD92" w14:textId="77777777" w:rsidR="008F53F3" w:rsidRPr="002E3DF7" w:rsidRDefault="003A37CF" w:rsidP="00417FB7">
      <w:pPr>
        <w:jc w:val="center"/>
        <w:rPr>
          <w:rFonts w:cs="Times New Roman"/>
          <w:lang w:val="fr-CA"/>
        </w:rPr>
      </w:pPr>
      <w:r w:rsidRPr="002E3DF7">
        <w:rPr>
          <w:rFonts w:cs="Times New Roman"/>
          <w:lang w:val="fr-CA"/>
        </w:rPr>
        <w:t>J.C.S.C.</w:t>
      </w:r>
    </w:p>
    <w:p w14:paraId="7A36BD93" w14:textId="77777777" w:rsidR="003A37CF" w:rsidRPr="002E3DF7" w:rsidRDefault="003A37CF" w:rsidP="00406ED3">
      <w:pPr>
        <w:spacing w:after="200" w:line="276" w:lineRule="auto"/>
        <w:rPr>
          <w:rFonts w:cs="Times New Roman"/>
          <w:lang w:val="fr-CA"/>
        </w:rPr>
      </w:pPr>
    </w:p>
    <w:sectPr w:rsidR="003A37CF" w:rsidRPr="002E3DF7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6BD96" w14:textId="77777777" w:rsidR="00B328CD" w:rsidRDefault="00B328CD">
      <w:r>
        <w:separator/>
      </w:r>
    </w:p>
  </w:endnote>
  <w:endnote w:type="continuationSeparator" w:id="0">
    <w:p w14:paraId="7A36BD97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6BD94" w14:textId="77777777" w:rsidR="00B328CD" w:rsidRDefault="00B328CD">
      <w:r>
        <w:separator/>
      </w:r>
    </w:p>
  </w:footnote>
  <w:footnote w:type="continuationSeparator" w:id="0">
    <w:p w14:paraId="7A36BD95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6BD9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75BA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A36BD99" w14:textId="77777777" w:rsidR="008F53F3" w:rsidRDefault="008F53F3" w:rsidP="008F53F3">
    <w:pPr>
      <w:rPr>
        <w:szCs w:val="24"/>
      </w:rPr>
    </w:pPr>
  </w:p>
  <w:p w14:paraId="7A36BD9A" w14:textId="77777777" w:rsidR="008F53F3" w:rsidRDefault="008F53F3" w:rsidP="008F53F3">
    <w:pPr>
      <w:rPr>
        <w:szCs w:val="24"/>
      </w:rPr>
    </w:pPr>
  </w:p>
  <w:p w14:paraId="7A36BD9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37039</w:t>
    </w:r>
    <w:r>
      <w:rPr>
        <w:szCs w:val="24"/>
      </w:rPr>
      <w:t>     </w:t>
    </w:r>
  </w:p>
  <w:p w14:paraId="7A36BD9C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1306"/>
    <w:rsid w:val="00091327"/>
    <w:rsid w:val="000919B4"/>
    <w:rsid w:val="000B4AA7"/>
    <w:rsid w:val="000B76FF"/>
    <w:rsid w:val="000D7521"/>
    <w:rsid w:val="000E4CCE"/>
    <w:rsid w:val="000F149D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446D"/>
    <w:rsid w:val="0027284C"/>
    <w:rsid w:val="002B5FA6"/>
    <w:rsid w:val="002C6423"/>
    <w:rsid w:val="002D2D44"/>
    <w:rsid w:val="002E3DF7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6ED3"/>
    <w:rsid w:val="00414694"/>
    <w:rsid w:val="00417FB7"/>
    <w:rsid w:val="0042783F"/>
    <w:rsid w:val="004467C3"/>
    <w:rsid w:val="004626A6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1244C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5BAD"/>
    <w:rsid w:val="008763A3"/>
    <w:rsid w:val="008813BC"/>
    <w:rsid w:val="00895263"/>
    <w:rsid w:val="008A0569"/>
    <w:rsid w:val="008A153F"/>
    <w:rsid w:val="008F53F3"/>
    <w:rsid w:val="009305BF"/>
    <w:rsid w:val="00951EF6"/>
    <w:rsid w:val="00957263"/>
    <w:rsid w:val="0096638C"/>
    <w:rsid w:val="00971A08"/>
    <w:rsid w:val="009B161D"/>
    <w:rsid w:val="009C16CF"/>
    <w:rsid w:val="009D45DF"/>
    <w:rsid w:val="009E0F71"/>
    <w:rsid w:val="009E7A46"/>
    <w:rsid w:val="009F26C4"/>
    <w:rsid w:val="009F436C"/>
    <w:rsid w:val="00A03153"/>
    <w:rsid w:val="00A103E3"/>
    <w:rsid w:val="00A252FA"/>
    <w:rsid w:val="00A4188A"/>
    <w:rsid w:val="00AA2E35"/>
    <w:rsid w:val="00AB4A38"/>
    <w:rsid w:val="00AB5E22"/>
    <w:rsid w:val="00AD10E4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4288C"/>
    <w:rsid w:val="00D61AC2"/>
    <w:rsid w:val="00D67AC2"/>
    <w:rsid w:val="00D83B8C"/>
    <w:rsid w:val="00D90EC8"/>
    <w:rsid w:val="00DA2CB2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A36B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11361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2016-10-20T04:00:00+00:00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Cromwell, Wagner,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0D6C05-AD5C-4FC3-A06C-2D30D0C9153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2BE4624-9A11-4D79-BA7A-B53DF7225C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5823FC-B4AA-41A4-9CC5-52AF5AB77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2016-10-20T12:10:00Z</dcterms:created>
  <dcterms:modified xsi:type="dcterms:W3CDTF">2016-10-20T12:10:00Z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