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4E9F" w14:textId="77777777" w:rsidR="009F436C" w:rsidRDefault="009F436C" w:rsidP="00382FEC"/>
    <w:p w14:paraId="40804EA0" w14:textId="77777777" w:rsidR="00EF4EF2" w:rsidRPr="001E26DB" w:rsidRDefault="00EF4EF2" w:rsidP="00382FEC"/>
    <w:p w14:paraId="40804EA1" w14:textId="77777777" w:rsidR="009F436C" w:rsidRPr="001E26DB" w:rsidRDefault="009F436C" w:rsidP="00382FEC"/>
    <w:p w14:paraId="40804EA2" w14:textId="77777777" w:rsidR="009F436C" w:rsidRDefault="009F436C" w:rsidP="00382FEC"/>
    <w:p w14:paraId="40804EA3" w14:textId="77777777" w:rsidR="002C29B6" w:rsidRDefault="002C29B6" w:rsidP="00382FEC"/>
    <w:p w14:paraId="40804EA6" w14:textId="77777777" w:rsidR="002C29B6" w:rsidRDefault="002C29B6" w:rsidP="00382FEC"/>
    <w:p w14:paraId="40804EA7" w14:textId="77777777" w:rsidR="002C29B6" w:rsidRPr="001E26DB" w:rsidRDefault="002C29B6" w:rsidP="00382FEC"/>
    <w:p w14:paraId="40804EA8" w14:textId="77777777" w:rsidR="009F436C" w:rsidRPr="001E26DB" w:rsidRDefault="009F436C" w:rsidP="00382FEC"/>
    <w:p w14:paraId="40804EA9" w14:textId="77777777" w:rsidR="009F436C" w:rsidRPr="001E26DB" w:rsidRDefault="009F436C" w:rsidP="00382FEC"/>
    <w:p w14:paraId="40804EAA" w14:textId="77777777" w:rsidR="009F436C" w:rsidRPr="001E26DB" w:rsidRDefault="009F436C" w:rsidP="00382FEC"/>
    <w:p w14:paraId="40804EAB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37068</w:t>
      </w:r>
      <w:r w:rsidR="00E81C0B" w:rsidRPr="001E26DB">
        <w:t>     </w:t>
      </w:r>
    </w:p>
    <w:p w14:paraId="40804EAC" w14:textId="77777777" w:rsidR="009F436C" w:rsidRPr="001E26DB" w:rsidRDefault="009F436C" w:rsidP="00382FEC"/>
    <w:p w14:paraId="40804EAD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40804EB1" w14:textId="77777777" w:rsidTr="00B37A52">
        <w:tc>
          <w:tcPr>
            <w:tcW w:w="2269" w:type="pct"/>
          </w:tcPr>
          <w:p w14:paraId="40804EAE" w14:textId="77777777" w:rsidR="00417FB7" w:rsidRPr="001E26DB" w:rsidRDefault="006475C8" w:rsidP="00D462FF">
            <w:r>
              <w:t xml:space="preserve">Le </w:t>
            </w:r>
            <w:r w:rsidR="00D462FF">
              <w:t>12 janvier 2017</w:t>
            </w:r>
          </w:p>
        </w:tc>
        <w:tc>
          <w:tcPr>
            <w:tcW w:w="381" w:type="pct"/>
          </w:tcPr>
          <w:p w14:paraId="40804EAF" w14:textId="77777777" w:rsidR="00417FB7" w:rsidRPr="001E26DB" w:rsidRDefault="00417FB7" w:rsidP="00382FEC"/>
        </w:tc>
        <w:tc>
          <w:tcPr>
            <w:tcW w:w="2350" w:type="pct"/>
          </w:tcPr>
          <w:p w14:paraId="40804EB0" w14:textId="77777777" w:rsidR="00417FB7" w:rsidRPr="001E26DB" w:rsidRDefault="00D462FF" w:rsidP="0027081E">
            <w:pPr>
              <w:rPr>
                <w:lang w:val="en-CA"/>
              </w:rPr>
            </w:pPr>
            <w:r>
              <w:t>January 12, 2017</w:t>
            </w:r>
          </w:p>
        </w:tc>
      </w:tr>
      <w:tr w:rsidR="00E12A51" w:rsidRPr="00F67F03" w14:paraId="40804EB5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0804EB2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804EB3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804EB4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20996" w14:paraId="40804EB9" w14:textId="77777777" w:rsidTr="00B37A52">
        <w:tc>
          <w:tcPr>
            <w:tcW w:w="2269" w:type="pct"/>
          </w:tcPr>
          <w:p w14:paraId="40804EB6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14:paraId="40804EB7" w14:textId="77777777" w:rsidR="00417FB7" w:rsidRPr="001E26DB" w:rsidRDefault="00417FB7" w:rsidP="00382FEC"/>
        </w:tc>
        <w:tc>
          <w:tcPr>
            <w:tcW w:w="2350" w:type="pct"/>
          </w:tcPr>
          <w:p w14:paraId="40804EB8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462FF">
              <w:rPr>
                <w:lang w:val="en-CA"/>
              </w:rPr>
              <w:t>McLachlin C.J. and Wagner and Gascon JJ.</w:t>
            </w:r>
          </w:p>
        </w:tc>
      </w:tr>
      <w:tr w:rsidR="00C2612E" w:rsidRPr="00820996" w14:paraId="40804EBD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0804EBA" w14:textId="77777777" w:rsidR="00C2612E" w:rsidRPr="00D462FF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804EBB" w14:textId="77777777" w:rsidR="00C2612E" w:rsidRPr="00D462FF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804EBC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40804ECB" w14:textId="77777777" w:rsidTr="006A1E6D">
        <w:tc>
          <w:tcPr>
            <w:tcW w:w="2269" w:type="pct"/>
          </w:tcPr>
          <w:p w14:paraId="40804EBE" w14:textId="77777777" w:rsidR="00F87ED7" w:rsidRDefault="00D462FF">
            <w:pPr>
              <w:pStyle w:val="SCCLsocPrefix"/>
            </w:pPr>
            <w:r>
              <w:t>ENTRE :</w:t>
            </w:r>
            <w:r>
              <w:br/>
            </w:r>
          </w:p>
          <w:p w14:paraId="40804EBF" w14:textId="77777777" w:rsidR="00F87ED7" w:rsidRDefault="00D462FF">
            <w:pPr>
              <w:pStyle w:val="SCCLsocParty"/>
            </w:pPr>
            <w:r>
              <w:t>Jean Duval</w:t>
            </w:r>
            <w:r>
              <w:br/>
            </w:r>
          </w:p>
          <w:p w14:paraId="40804EC0" w14:textId="77777777" w:rsidR="00F87ED7" w:rsidRDefault="00D462FF">
            <w:pPr>
              <w:pStyle w:val="SCCLsocPartyRole"/>
            </w:pPr>
            <w:r>
              <w:t>Demandeur</w:t>
            </w:r>
            <w:r>
              <w:br/>
            </w:r>
            <w:bookmarkStart w:id="0" w:name="_GoBack"/>
            <w:bookmarkEnd w:id="0"/>
          </w:p>
          <w:p w14:paraId="40804EC1" w14:textId="77777777" w:rsidR="00F87ED7" w:rsidRDefault="00D462FF">
            <w:pPr>
              <w:pStyle w:val="SCCLsocVersus"/>
            </w:pPr>
            <w:r>
              <w:t>- et -</w:t>
            </w:r>
            <w:r>
              <w:br/>
            </w:r>
          </w:p>
          <w:p w14:paraId="40804EC2" w14:textId="77777777" w:rsidR="00F87ED7" w:rsidRDefault="00D462FF">
            <w:pPr>
              <w:pStyle w:val="SCCLsocParty"/>
            </w:pPr>
            <w:r>
              <w:t>La Capitale assurances générales inc.</w:t>
            </w:r>
            <w:r>
              <w:br/>
            </w:r>
          </w:p>
          <w:p w14:paraId="40804EC3" w14:textId="77777777" w:rsidR="00F87ED7" w:rsidRDefault="00D462FF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40804EC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0804EC5" w14:textId="77777777" w:rsidR="00F87ED7" w:rsidRPr="00D462FF" w:rsidRDefault="00D462FF">
            <w:pPr>
              <w:pStyle w:val="SCCLsocPrefix"/>
              <w:rPr>
                <w:lang w:val="en-CA"/>
              </w:rPr>
            </w:pPr>
            <w:r w:rsidRPr="00D462FF">
              <w:rPr>
                <w:lang w:val="en-CA"/>
              </w:rPr>
              <w:t>BETWEEN:</w:t>
            </w:r>
            <w:r w:rsidRPr="00D462FF">
              <w:rPr>
                <w:lang w:val="en-CA"/>
              </w:rPr>
              <w:br/>
            </w:r>
          </w:p>
          <w:p w14:paraId="40804EC6" w14:textId="77777777" w:rsidR="00F87ED7" w:rsidRPr="00D462FF" w:rsidRDefault="00D462FF">
            <w:pPr>
              <w:pStyle w:val="SCCLsocParty"/>
              <w:rPr>
                <w:lang w:val="en-CA"/>
              </w:rPr>
            </w:pPr>
            <w:r w:rsidRPr="00D462FF">
              <w:rPr>
                <w:lang w:val="en-CA"/>
              </w:rPr>
              <w:t>Jean Duval</w:t>
            </w:r>
            <w:r w:rsidRPr="00D462FF">
              <w:rPr>
                <w:lang w:val="en-CA"/>
              </w:rPr>
              <w:br/>
            </w:r>
          </w:p>
          <w:p w14:paraId="40804EC7" w14:textId="77777777" w:rsidR="00F87ED7" w:rsidRPr="00D462FF" w:rsidRDefault="00D462FF">
            <w:pPr>
              <w:pStyle w:val="SCCLsocPartyRole"/>
              <w:rPr>
                <w:lang w:val="en-CA"/>
              </w:rPr>
            </w:pPr>
            <w:r w:rsidRPr="00D462FF">
              <w:rPr>
                <w:lang w:val="en-CA"/>
              </w:rPr>
              <w:t>Applicant</w:t>
            </w:r>
            <w:r w:rsidRPr="00D462FF">
              <w:rPr>
                <w:lang w:val="en-CA"/>
              </w:rPr>
              <w:br/>
            </w:r>
          </w:p>
          <w:p w14:paraId="40804EC8" w14:textId="77777777" w:rsidR="00F87ED7" w:rsidRPr="00D462FF" w:rsidRDefault="00D462FF">
            <w:pPr>
              <w:pStyle w:val="SCCLsocVersus"/>
              <w:rPr>
                <w:lang w:val="en-CA"/>
              </w:rPr>
            </w:pPr>
            <w:r w:rsidRPr="00D462FF">
              <w:rPr>
                <w:lang w:val="en-CA"/>
              </w:rPr>
              <w:t>- and -</w:t>
            </w:r>
            <w:r w:rsidRPr="00D462FF">
              <w:rPr>
                <w:lang w:val="en-CA"/>
              </w:rPr>
              <w:br/>
            </w:r>
          </w:p>
          <w:p w14:paraId="40804EC9" w14:textId="77777777" w:rsidR="00F87ED7" w:rsidRDefault="00D462FF">
            <w:pPr>
              <w:pStyle w:val="SCCLsocParty"/>
            </w:pPr>
            <w:r>
              <w:t>La Capitale assurances générales inc.</w:t>
            </w:r>
            <w:r>
              <w:br/>
            </w:r>
          </w:p>
          <w:p w14:paraId="40804ECA" w14:textId="77777777" w:rsidR="00F87ED7" w:rsidRDefault="00D462FF">
            <w:pPr>
              <w:pStyle w:val="SCCLsocPartyRole"/>
            </w:pPr>
            <w:r>
              <w:t>Respondent</w:t>
            </w:r>
          </w:p>
        </w:tc>
      </w:tr>
      <w:tr w:rsidR="00824412" w:rsidRPr="00F67F03" w14:paraId="40804ECF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0804ECC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804EC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804ECE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20996" w14:paraId="40804ED7" w14:textId="77777777" w:rsidTr="00B37A52">
        <w:tc>
          <w:tcPr>
            <w:tcW w:w="2269" w:type="pct"/>
          </w:tcPr>
          <w:p w14:paraId="40804ED0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0804ED1" w14:textId="77777777" w:rsidR="0027081E" w:rsidRPr="001E26DB" w:rsidRDefault="0027081E" w:rsidP="0027081E">
            <w:pPr>
              <w:jc w:val="center"/>
            </w:pPr>
          </w:p>
          <w:p w14:paraId="40804ED2" w14:textId="4F586346" w:rsidR="00824412" w:rsidRPr="001E26DB" w:rsidRDefault="00D462FF" w:rsidP="005B5CD0">
            <w:pPr>
              <w:jc w:val="both"/>
            </w:pPr>
            <w:r>
              <w:t>La requ</w:t>
            </w:r>
            <w:r>
              <w:rPr>
                <w:rFonts w:cs="Times New Roman"/>
              </w:rPr>
              <w:t>ê</w:t>
            </w:r>
            <w:r>
              <w:t xml:space="preserve">te pour </w:t>
            </w:r>
            <w:r w:rsidR="00AD2920">
              <w:t xml:space="preserve">signifier et </w:t>
            </w:r>
            <w:r>
              <w:t>d</w:t>
            </w:r>
            <w:r>
              <w:rPr>
                <w:rFonts w:cs="Times New Roman"/>
              </w:rPr>
              <w:t>é</w:t>
            </w:r>
            <w:r>
              <w:t>poser hors d</w:t>
            </w:r>
            <w:r>
              <w:rPr>
                <w:rFonts w:cs="Times New Roman"/>
              </w:rPr>
              <w:t>é</w:t>
            </w:r>
            <w:r>
              <w:t xml:space="preserve">lai </w:t>
            </w:r>
            <w:r w:rsidR="00AD2920">
              <w:t>une</w:t>
            </w:r>
            <w:r>
              <w:t xml:space="preserve"> demande d’autorisation d’appel amend</w:t>
            </w:r>
            <w:r>
              <w:rPr>
                <w:rFonts w:cs="Times New Roman"/>
              </w:rPr>
              <w:t>é</w:t>
            </w:r>
            <w:r>
              <w:t>e est accueillie. La requ</w:t>
            </w:r>
            <w:r>
              <w:rPr>
                <w:rFonts w:cs="Times New Roman"/>
              </w:rPr>
              <w:t>ê</w:t>
            </w:r>
            <w:r>
              <w:t>te en prorogation du d</w:t>
            </w:r>
            <w:r>
              <w:rPr>
                <w:rFonts w:cs="Times New Roman"/>
              </w:rPr>
              <w:t>é</w:t>
            </w:r>
            <w:r>
              <w:t>lai de signification de la r</w:t>
            </w:r>
            <w:r>
              <w:rPr>
                <w:rFonts w:cs="Times New Roman"/>
              </w:rPr>
              <w:t>é</w:t>
            </w:r>
            <w:r>
              <w:t xml:space="preserve">ponse est accueillie. </w:t>
            </w:r>
            <w:r w:rsidR="005B5CD0">
              <w:t>La requête en vue de faire suspendre la demande d’autorisation d’appel est rejetée.</w:t>
            </w:r>
            <w:r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>
              <w:t xml:space="preserve">, numéro </w:t>
            </w:r>
            <w:r w:rsidR="0027081E">
              <w:t>500-09-024995-151</w:t>
            </w:r>
            <w:r w:rsidR="0027081E" w:rsidRPr="001E26DB">
              <w:t xml:space="preserve">, </w:t>
            </w:r>
            <w:r>
              <w:t>2015</w:t>
            </w:r>
            <w:r w:rsidR="004E519D">
              <w:t xml:space="preserve"> </w:t>
            </w:r>
            <w:r>
              <w:t xml:space="preserve">QCCA 2055, </w:t>
            </w:r>
            <w:r w:rsidR="0027081E" w:rsidRPr="001E26DB">
              <w:t xml:space="preserve">daté du </w:t>
            </w:r>
            <w:r w:rsidR="0027081E">
              <w:t>8 décembre 2015</w:t>
            </w:r>
            <w:r w:rsidR="0027081E" w:rsidRPr="001E26DB">
              <w:t xml:space="preserve">, est </w:t>
            </w:r>
            <w:r>
              <w:t>rejet</w:t>
            </w:r>
            <w:r>
              <w:rPr>
                <w:rFonts w:cs="Times New Roman"/>
              </w:rPr>
              <w:t>é</w:t>
            </w:r>
            <w:r>
              <w:t>e.</w:t>
            </w:r>
          </w:p>
        </w:tc>
        <w:tc>
          <w:tcPr>
            <w:tcW w:w="381" w:type="pct"/>
          </w:tcPr>
          <w:p w14:paraId="40804ED3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0804ED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0804ED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0804ED6" w14:textId="150801BC" w:rsidR="00824412" w:rsidRPr="001E26DB" w:rsidRDefault="00D462FF" w:rsidP="005B5CD0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The motion for an extension of time to</w:t>
            </w:r>
            <w:r w:rsidR="0023385D">
              <w:rPr>
                <w:lang w:val="en-CA"/>
              </w:rPr>
              <w:t xml:space="preserve"> serve and</w:t>
            </w:r>
            <w:r>
              <w:rPr>
                <w:lang w:val="en-CA"/>
              </w:rPr>
              <w:t xml:space="preserve"> file an amended application for leave to appeal is granted. The motion to extend the time to </w:t>
            </w:r>
            <w:r w:rsidR="0023385D">
              <w:rPr>
                <w:lang w:val="en-CA"/>
              </w:rPr>
              <w:t xml:space="preserve">serve </w:t>
            </w:r>
            <w:r>
              <w:rPr>
                <w:lang w:val="en-CA"/>
              </w:rPr>
              <w:t xml:space="preserve">the response is granted. </w:t>
            </w:r>
            <w:r w:rsidR="005B5CD0" w:rsidRPr="005B5CD0">
              <w:rPr>
                <w:lang w:val="en-CA"/>
              </w:rPr>
              <w:t>The motion to hold the application for leave to appeal in abeyance is dismissed.</w:t>
            </w:r>
            <w:r>
              <w:rPr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D462FF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D462FF">
              <w:rPr>
                <w:lang w:val="en-CA"/>
              </w:rPr>
              <w:t>500-09-024995-151</w:t>
            </w:r>
            <w:r w:rsidR="0027081E" w:rsidRPr="001E26DB">
              <w:rPr>
                <w:lang w:val="en-CA"/>
              </w:rPr>
              <w:t>,</w:t>
            </w:r>
            <w:r w:rsidRPr="00D462FF">
              <w:rPr>
                <w:lang w:val="en-CA"/>
              </w:rPr>
              <w:t xml:space="preserve"> 2015</w:t>
            </w:r>
            <w:r w:rsidR="004E519D">
              <w:rPr>
                <w:lang w:val="en-CA"/>
              </w:rPr>
              <w:t xml:space="preserve"> </w:t>
            </w:r>
            <w:r w:rsidRPr="00D462FF">
              <w:rPr>
                <w:lang w:val="en-CA"/>
              </w:rPr>
              <w:t>QCCA 2055,</w:t>
            </w:r>
            <w:r>
              <w:rPr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D462FF">
              <w:rPr>
                <w:lang w:val="en-CA"/>
              </w:rPr>
              <w:t>December 8, 2015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dismissed.</w:t>
            </w:r>
          </w:p>
        </w:tc>
      </w:tr>
    </w:tbl>
    <w:p w14:paraId="40804ED8" w14:textId="77777777" w:rsidR="009F436C" w:rsidRPr="002C29B6" w:rsidRDefault="009F436C" w:rsidP="00382FEC">
      <w:pPr>
        <w:rPr>
          <w:lang w:val="en-US"/>
        </w:rPr>
      </w:pPr>
    </w:p>
    <w:p w14:paraId="40804ED9" w14:textId="77777777" w:rsidR="009F436C" w:rsidRPr="002C29B6" w:rsidRDefault="009F436C" w:rsidP="00417FB7">
      <w:pPr>
        <w:jc w:val="center"/>
        <w:rPr>
          <w:lang w:val="en-US"/>
        </w:rPr>
      </w:pPr>
    </w:p>
    <w:p w14:paraId="40804EDA" w14:textId="77777777" w:rsidR="009F436C" w:rsidRPr="002C29B6" w:rsidRDefault="009F436C" w:rsidP="00417FB7">
      <w:pPr>
        <w:jc w:val="center"/>
        <w:rPr>
          <w:lang w:val="en-US"/>
        </w:rPr>
      </w:pPr>
    </w:p>
    <w:p w14:paraId="40804EDB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40804EDC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14:paraId="40804EDD" w14:textId="77777777" w:rsidR="00655333" w:rsidRPr="00F67F03" w:rsidRDefault="00655333" w:rsidP="00D462FF">
      <w:pPr>
        <w:rPr>
          <w:lang w:val="fr-FR"/>
        </w:rPr>
      </w:pPr>
    </w:p>
    <w:sectPr w:rsidR="00655333" w:rsidRPr="00F67F03" w:rsidSect="00820996">
      <w:headerReference w:type="default" r:id="rId9"/>
      <w:pgSz w:w="12240" w:h="15840"/>
      <w:pgMar w:top="1440" w:right="1440" w:bottom="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04EE0" w14:textId="77777777" w:rsidR="006475C8" w:rsidRDefault="006475C8">
      <w:r>
        <w:separator/>
      </w:r>
    </w:p>
  </w:endnote>
  <w:endnote w:type="continuationSeparator" w:id="0">
    <w:p w14:paraId="40804EE1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04EDE" w14:textId="77777777" w:rsidR="006475C8" w:rsidRDefault="006475C8">
      <w:r>
        <w:separator/>
      </w:r>
    </w:p>
  </w:footnote>
  <w:footnote w:type="continuationSeparator" w:id="0">
    <w:p w14:paraId="40804EDF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04EE2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20996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0804EE3" w14:textId="77777777" w:rsidR="00401B64" w:rsidRDefault="00401B64" w:rsidP="00401B64">
    <w:pPr>
      <w:rPr>
        <w:szCs w:val="24"/>
      </w:rPr>
    </w:pPr>
  </w:p>
  <w:p w14:paraId="40804EE4" w14:textId="77777777" w:rsidR="00401B64" w:rsidRDefault="00401B64" w:rsidP="00401B64">
    <w:pPr>
      <w:rPr>
        <w:szCs w:val="24"/>
      </w:rPr>
    </w:pPr>
  </w:p>
  <w:p w14:paraId="40804EE5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37068</w:t>
    </w:r>
    <w:r w:rsidR="00401B64">
      <w:rPr>
        <w:szCs w:val="24"/>
      </w:rPr>
      <w:t>     </w:t>
    </w:r>
  </w:p>
  <w:p w14:paraId="40804EE6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3385D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08EC"/>
    <w:rsid w:val="00401B64"/>
    <w:rsid w:val="00414694"/>
    <w:rsid w:val="0041775C"/>
    <w:rsid w:val="00417FB7"/>
    <w:rsid w:val="00430004"/>
    <w:rsid w:val="00474535"/>
    <w:rsid w:val="004943CF"/>
    <w:rsid w:val="004956DA"/>
    <w:rsid w:val="004E519D"/>
    <w:rsid w:val="004F63BA"/>
    <w:rsid w:val="00504B7F"/>
    <w:rsid w:val="00524C94"/>
    <w:rsid w:val="00563E2C"/>
    <w:rsid w:val="005873F3"/>
    <w:rsid w:val="00587869"/>
    <w:rsid w:val="005918AD"/>
    <w:rsid w:val="005B5CD0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0996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D2920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CF3BC3"/>
    <w:rsid w:val="00D047BE"/>
    <w:rsid w:val="00D26BFF"/>
    <w:rsid w:val="00D42339"/>
    <w:rsid w:val="00D462FF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87ED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0804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11390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2017-01-12T05:00:00+00:00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  <SccRules xmlns="40ae4924-d04e-473c-aafa-3657aad971d6" xsi:nil="true"/>
    <SccAct xmlns="40ae4924-d04e-473c-aafa-3657aad971d6" xsi:nil="true"/>
    <OtherLawsAndIssues xmlns="40ae4924-d04e-473c-aafa-3657aad971d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e849c8d86ec4c837d10fb31a4ba7dff7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34aa35a4127af56665aab64b821206ca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ce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ce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ce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B0715C-778C-4FD9-9D71-9C74F642B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A0F1AD-5369-49FD-A272-86595002A8A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A21A21C-64F3-4342-99D8-B838765BF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2017-01-11T20:08:00Z</dcterms:created>
  <dcterms:modified xsi:type="dcterms:W3CDTF">2017-01-11T20:08:00Z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