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680E" w14:textId="77777777" w:rsidR="009F436C" w:rsidRDefault="009F436C" w:rsidP="00382FEC"/>
    <w:p w14:paraId="23A5680F" w14:textId="77777777" w:rsidR="002D2D44" w:rsidRPr="006E7BAE" w:rsidRDefault="002D2D44" w:rsidP="00382FEC"/>
    <w:p w14:paraId="23A56810" w14:textId="77777777" w:rsidR="009F436C" w:rsidRPr="006E7BAE" w:rsidRDefault="009F436C" w:rsidP="00382FEC"/>
    <w:p w14:paraId="23A56811" w14:textId="77777777" w:rsidR="0016666F" w:rsidRPr="006E7BAE" w:rsidRDefault="0016666F" w:rsidP="00382FEC"/>
    <w:p w14:paraId="23A56812" w14:textId="77777777" w:rsidR="0016666F" w:rsidRDefault="0016666F" w:rsidP="00382FEC"/>
    <w:p w14:paraId="23A56813" w14:textId="77777777" w:rsidR="00D83B8C" w:rsidRDefault="00D83B8C" w:rsidP="00382FEC"/>
    <w:p w14:paraId="23A56814" w14:textId="77777777" w:rsidR="008763A3" w:rsidRDefault="008763A3" w:rsidP="00382FEC"/>
    <w:p w14:paraId="23A56815" w14:textId="77777777" w:rsidR="00D83B8C" w:rsidRDefault="00D83B8C" w:rsidP="00382FEC"/>
    <w:p w14:paraId="23A56816" w14:textId="77777777" w:rsidR="00D83B8C" w:rsidRDefault="00D83B8C" w:rsidP="00382FEC"/>
    <w:p w14:paraId="23A56817" w14:textId="77777777" w:rsidR="009F436C" w:rsidRPr="006E7BAE" w:rsidRDefault="009F436C" w:rsidP="00382FEC"/>
    <w:p w14:paraId="23A568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37175</w:t>
      </w:r>
      <w:r w:rsidR="0016666F" w:rsidRPr="006E7BAE">
        <w:t>     </w:t>
      </w:r>
    </w:p>
    <w:p w14:paraId="23A56819" w14:textId="77777777" w:rsidR="009F436C" w:rsidRPr="006E7BAE" w:rsidRDefault="009F436C" w:rsidP="00382FEC"/>
    <w:p w14:paraId="23A568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A5681E" w14:textId="77777777" w:rsidTr="00C173B0">
        <w:tc>
          <w:tcPr>
            <w:tcW w:w="2269" w:type="pct"/>
          </w:tcPr>
          <w:p w14:paraId="23A5681B" w14:textId="77777777" w:rsidR="00417FB7" w:rsidRPr="006E7BAE" w:rsidRDefault="00A0412B" w:rsidP="00A0412B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23A5681C" w14:textId="77777777" w:rsidR="00417FB7" w:rsidRPr="006E7BAE" w:rsidRDefault="00417FB7" w:rsidP="00382FEC"/>
        </w:tc>
        <w:tc>
          <w:tcPr>
            <w:tcW w:w="2350" w:type="pct"/>
          </w:tcPr>
          <w:p w14:paraId="23A5681D" w14:textId="77777777" w:rsidR="00417FB7" w:rsidRPr="00D83B8C" w:rsidRDefault="00B328CD" w:rsidP="00A0412B">
            <w:pPr>
              <w:rPr>
                <w:lang w:val="en-US"/>
              </w:rPr>
            </w:pPr>
            <w:r>
              <w:t xml:space="preserve">Le </w:t>
            </w:r>
            <w:r w:rsidR="00A0412B">
              <w:t>2 février</w:t>
            </w:r>
            <w:r>
              <w:t xml:space="preserve"> 2017</w:t>
            </w:r>
          </w:p>
        </w:tc>
      </w:tr>
      <w:tr w:rsidR="00E12A51" w:rsidRPr="006E7BAE" w14:paraId="23A568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A568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A568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A568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49DE" w14:paraId="23A56826" w14:textId="77777777" w:rsidTr="00C173B0">
        <w:tc>
          <w:tcPr>
            <w:tcW w:w="2269" w:type="pct"/>
          </w:tcPr>
          <w:p w14:paraId="23A56823" w14:textId="44177983" w:rsidR="00417FB7" w:rsidRPr="006E7BAE" w:rsidRDefault="00417FB7" w:rsidP="0028660D">
            <w:r w:rsidRPr="006E7BAE">
              <w:t xml:space="preserve">Coram:  </w:t>
            </w:r>
            <w:r w:rsidR="0028660D" w:rsidRPr="00A46D7A">
              <w:t xml:space="preserve"> McLachl</w:t>
            </w:r>
            <w:r w:rsidR="0028660D">
              <w:t>in C.J. and Abella, Moldaver</w:t>
            </w:r>
            <w:r w:rsidR="0028660D" w:rsidRPr="00A46D7A">
              <w:t>, Karakatsan</w:t>
            </w:r>
            <w:r w:rsidR="0028660D">
              <w:t xml:space="preserve">is, Wagner, Gascon, </w:t>
            </w:r>
            <w:r w:rsidR="00244373">
              <w:t>C</w:t>
            </w:r>
            <w:r w:rsidR="00244373" w:rsidRPr="003C710B">
              <w:rPr>
                <w:lang w:val="en-US"/>
              </w:rPr>
              <w:t xml:space="preserve">ôté, </w:t>
            </w:r>
            <w:r w:rsidR="0028660D">
              <w:t>Brown and Rowe</w:t>
            </w:r>
            <w:r w:rsidR="0028660D" w:rsidRPr="00A46D7A">
              <w:t> JJ.</w:t>
            </w:r>
          </w:p>
        </w:tc>
        <w:tc>
          <w:tcPr>
            <w:tcW w:w="381" w:type="pct"/>
          </w:tcPr>
          <w:p w14:paraId="23A56824" w14:textId="77777777" w:rsidR="00417FB7" w:rsidRPr="006E7BAE" w:rsidRDefault="00417FB7" w:rsidP="00382FEC"/>
        </w:tc>
        <w:tc>
          <w:tcPr>
            <w:tcW w:w="2350" w:type="pct"/>
          </w:tcPr>
          <w:p w14:paraId="23A56825" w14:textId="05F2C8BD" w:rsidR="00417FB7" w:rsidRPr="006E7BAE" w:rsidRDefault="00417FB7" w:rsidP="0028660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8660D">
              <w:rPr>
                <w:lang w:val="fr-FR"/>
              </w:rPr>
              <w:t>La juge en chef McLachlin et les juges</w:t>
            </w:r>
            <w:r w:rsidR="0028660D" w:rsidRPr="00955A4E">
              <w:rPr>
                <w:lang w:val="fr-FR"/>
              </w:rPr>
              <w:t xml:space="preserve"> Abella, </w:t>
            </w:r>
            <w:r w:rsidR="0028660D" w:rsidRPr="00D00329">
              <w:rPr>
                <w:lang w:val="fr-CA"/>
              </w:rPr>
              <w:t xml:space="preserve">Moldaver, Karakatsanis, Wagner, Gascon, </w:t>
            </w:r>
            <w:r w:rsidR="00244373">
              <w:rPr>
                <w:lang w:val="fr-CA"/>
              </w:rPr>
              <w:t xml:space="preserve">Côté, </w:t>
            </w:r>
            <w:r w:rsidR="0028660D">
              <w:rPr>
                <w:lang w:val="fr-CA"/>
              </w:rPr>
              <w:t>Brown et Rowe</w:t>
            </w:r>
            <w:bookmarkStart w:id="0" w:name="_GoBack"/>
            <w:bookmarkEnd w:id="0"/>
          </w:p>
        </w:tc>
      </w:tr>
      <w:tr w:rsidR="00C2612E" w:rsidRPr="00C249DE" w14:paraId="23A568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A56827" w14:textId="77777777" w:rsidR="00C2612E" w:rsidRPr="00A041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A56828" w14:textId="77777777" w:rsidR="00C2612E" w:rsidRPr="00A041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A5682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A56838" w14:textId="77777777" w:rsidTr="00C173B0">
        <w:tc>
          <w:tcPr>
            <w:tcW w:w="2269" w:type="pct"/>
          </w:tcPr>
          <w:p w14:paraId="23A5682B" w14:textId="77777777" w:rsidR="00AE4208" w:rsidRDefault="00A0412B">
            <w:pPr>
              <w:pStyle w:val="SCCLsocPrefix"/>
            </w:pPr>
            <w:r>
              <w:t>BETWEEN:</w:t>
            </w:r>
            <w:r>
              <w:br/>
            </w:r>
          </w:p>
          <w:p w14:paraId="23A5682C" w14:textId="77777777" w:rsidR="00AE4208" w:rsidRDefault="00A0412B">
            <w:pPr>
              <w:pStyle w:val="SCCLsocParty"/>
            </w:pPr>
            <w:r>
              <w:t>Paul Slansky</w:t>
            </w:r>
            <w:r>
              <w:br/>
            </w:r>
          </w:p>
          <w:p w14:paraId="23A5682D" w14:textId="77777777" w:rsidR="00AE4208" w:rsidRDefault="00A0412B">
            <w:pPr>
              <w:pStyle w:val="SCCLsocPartyRole"/>
            </w:pPr>
            <w:r>
              <w:t>Applicant</w:t>
            </w:r>
            <w:r>
              <w:br/>
            </w:r>
          </w:p>
          <w:p w14:paraId="23A5682E" w14:textId="77777777" w:rsidR="00AE4208" w:rsidRDefault="00A0412B">
            <w:pPr>
              <w:pStyle w:val="SCCLsocVersus"/>
            </w:pPr>
            <w:r>
              <w:t>- and -</w:t>
            </w:r>
            <w:r>
              <w:br/>
            </w:r>
          </w:p>
          <w:p w14:paraId="23A5682F" w14:textId="77777777" w:rsidR="00AE4208" w:rsidRDefault="00A0412B">
            <w:pPr>
              <w:pStyle w:val="SCCLsocParty"/>
            </w:pPr>
            <w:r>
              <w:t>Kingsland Estates Limited, Richard Ivan Cox, Marcus Andrew Hatch, Philip St. Eval Atkinson and PricewaterhouseCoopers East Caribbean (formerly ‘PricewaterhouseCoopers’)</w:t>
            </w:r>
            <w:r>
              <w:br/>
            </w:r>
          </w:p>
          <w:p w14:paraId="23A56830" w14:textId="77777777" w:rsidR="00AE4208" w:rsidRDefault="00A0412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A56831" w14:textId="77777777" w:rsidR="00824412" w:rsidRPr="006E7BAE" w:rsidRDefault="00824412" w:rsidP="00375294"/>
        </w:tc>
        <w:tc>
          <w:tcPr>
            <w:tcW w:w="2350" w:type="pct"/>
          </w:tcPr>
          <w:p w14:paraId="23A56832" w14:textId="77777777" w:rsidR="00AE4208" w:rsidRPr="00A0412B" w:rsidRDefault="00A0412B">
            <w:pPr>
              <w:pStyle w:val="SCCLsocPrefix"/>
              <w:rPr>
                <w:lang w:val="fr-CA"/>
              </w:rPr>
            </w:pPr>
            <w:r w:rsidRPr="00A0412B">
              <w:rPr>
                <w:lang w:val="fr-CA"/>
              </w:rPr>
              <w:t>ENTRE :</w:t>
            </w:r>
            <w:r w:rsidRPr="00A0412B">
              <w:rPr>
                <w:lang w:val="fr-CA"/>
              </w:rPr>
              <w:br/>
            </w:r>
          </w:p>
          <w:p w14:paraId="23A56833" w14:textId="77777777" w:rsidR="00AE4208" w:rsidRPr="00A0412B" w:rsidRDefault="00A0412B">
            <w:pPr>
              <w:pStyle w:val="SCCLsocParty"/>
              <w:rPr>
                <w:lang w:val="fr-CA"/>
              </w:rPr>
            </w:pPr>
            <w:r w:rsidRPr="00A0412B">
              <w:rPr>
                <w:lang w:val="fr-CA"/>
              </w:rPr>
              <w:t>Paul Slansky</w:t>
            </w:r>
            <w:r w:rsidRPr="00A0412B">
              <w:rPr>
                <w:lang w:val="fr-CA"/>
              </w:rPr>
              <w:br/>
            </w:r>
          </w:p>
          <w:p w14:paraId="23A56834" w14:textId="77777777" w:rsidR="00AE4208" w:rsidRPr="00A0412B" w:rsidRDefault="00A0412B">
            <w:pPr>
              <w:pStyle w:val="SCCLsocPartyRole"/>
              <w:rPr>
                <w:lang w:val="fr-CA"/>
              </w:rPr>
            </w:pPr>
            <w:r w:rsidRPr="00A0412B">
              <w:rPr>
                <w:lang w:val="fr-CA"/>
              </w:rPr>
              <w:t>Demandeur</w:t>
            </w:r>
            <w:r w:rsidRPr="00A0412B">
              <w:rPr>
                <w:lang w:val="fr-CA"/>
              </w:rPr>
              <w:br/>
            </w:r>
          </w:p>
          <w:p w14:paraId="23A56835" w14:textId="77777777" w:rsidR="00AE4208" w:rsidRPr="0094584E" w:rsidRDefault="00A0412B">
            <w:pPr>
              <w:pStyle w:val="SCCLsocVersus"/>
              <w:rPr>
                <w:lang w:val="fr-CA"/>
              </w:rPr>
            </w:pPr>
            <w:r w:rsidRPr="0094584E">
              <w:rPr>
                <w:lang w:val="fr-CA"/>
              </w:rPr>
              <w:t>- et -</w:t>
            </w:r>
            <w:r w:rsidRPr="0094584E">
              <w:rPr>
                <w:lang w:val="fr-CA"/>
              </w:rPr>
              <w:br/>
            </w:r>
          </w:p>
          <w:p w14:paraId="23A56836" w14:textId="073C9125" w:rsidR="00AE4208" w:rsidRDefault="00A0412B">
            <w:pPr>
              <w:pStyle w:val="SCCLsocParty"/>
            </w:pPr>
            <w:r>
              <w:t xml:space="preserve">Kingsland Estates Limited, Richard Ivan Cox, Marcus Andrew Hatch, Philip St. Eval Atkinson et PricewaterhouseCoopers East Caribbean </w:t>
            </w:r>
            <w:r w:rsidRPr="003C710B">
              <w:rPr>
                <w:lang w:val="en-US"/>
              </w:rPr>
              <w:t>(</w:t>
            </w:r>
            <w:r w:rsidR="0028660D" w:rsidRPr="003C710B">
              <w:rPr>
                <w:lang w:val="en-US"/>
              </w:rPr>
              <w:t>auparavant</w:t>
            </w:r>
            <w:r w:rsidRPr="003C710B">
              <w:rPr>
                <w:lang w:val="en-US"/>
              </w:rPr>
              <w:t xml:space="preserve"> </w:t>
            </w:r>
            <w:r w:rsidR="003C710B" w:rsidRPr="003C710B">
              <w:rPr>
                <w:lang w:val="en-US"/>
              </w:rPr>
              <w:t>«PricewaterhouseCoopers»</w:t>
            </w:r>
            <w:r w:rsidRPr="003C710B">
              <w:rPr>
                <w:lang w:val="en-US"/>
              </w:rPr>
              <w:t>)</w:t>
            </w:r>
            <w:r>
              <w:br/>
            </w:r>
          </w:p>
          <w:p w14:paraId="23A56837" w14:textId="77777777" w:rsidR="00AE4208" w:rsidRDefault="00A0412B" w:rsidP="00A0412B">
            <w:pPr>
              <w:pStyle w:val="SCCLsocPartyRole"/>
            </w:pPr>
            <w:r>
              <w:t>Intimés</w:t>
            </w:r>
          </w:p>
        </w:tc>
      </w:tr>
      <w:tr w:rsidR="00824412" w:rsidRPr="006E7BAE" w14:paraId="23A568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A568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A568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A568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49DE" w14:paraId="23A56844" w14:textId="77777777" w:rsidTr="00C173B0">
        <w:tc>
          <w:tcPr>
            <w:tcW w:w="2269" w:type="pct"/>
          </w:tcPr>
          <w:p w14:paraId="23A568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A5683E" w14:textId="77777777" w:rsidR="00824412" w:rsidRPr="006E7BAE" w:rsidRDefault="00824412" w:rsidP="00417FB7">
            <w:pPr>
              <w:jc w:val="center"/>
            </w:pPr>
          </w:p>
          <w:p w14:paraId="23A5683F" w14:textId="55C75730" w:rsidR="00824412" w:rsidRPr="006E7BAE" w:rsidRDefault="00824412" w:rsidP="00C249D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C61271, 2016 ONCA 492</w:t>
            </w:r>
            <w:r w:rsidRPr="006E7BAE">
              <w:t xml:space="preserve">, dated </w:t>
            </w:r>
            <w:r>
              <w:t>June 21, 2016</w:t>
            </w:r>
            <w:r w:rsidR="00A0412B">
              <w:t>,</w:t>
            </w:r>
            <w:r w:rsidRPr="006E7BAE">
              <w:t xml:space="preserve"> is </w:t>
            </w:r>
            <w:r w:rsidR="00A0412B">
              <w:t>dismissed with costs.</w:t>
            </w:r>
          </w:p>
        </w:tc>
        <w:tc>
          <w:tcPr>
            <w:tcW w:w="381" w:type="pct"/>
          </w:tcPr>
          <w:p w14:paraId="23A568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A568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A568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A56843" w14:textId="5B68BB54" w:rsidR="00824412" w:rsidRPr="006E7BAE" w:rsidRDefault="00824412" w:rsidP="00C249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412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0412B">
              <w:rPr>
                <w:lang w:val="fr-CA"/>
              </w:rPr>
              <w:t>C61271, 2016 ONCA 492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412B">
              <w:rPr>
                <w:lang w:val="fr-CA"/>
              </w:rPr>
              <w:t>21 juin 2016</w:t>
            </w:r>
            <w:r w:rsidRPr="006E7BAE">
              <w:rPr>
                <w:lang w:val="fr-CA"/>
              </w:rPr>
              <w:t xml:space="preserve">, est </w:t>
            </w:r>
            <w:r w:rsidR="00A0412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A56847" w14:textId="77777777" w:rsidR="00A0412B" w:rsidRPr="00D83B8C" w:rsidRDefault="00A0412B" w:rsidP="00417FB7">
      <w:pPr>
        <w:jc w:val="center"/>
        <w:rPr>
          <w:lang w:val="fr-CA"/>
        </w:rPr>
      </w:pPr>
    </w:p>
    <w:p w14:paraId="23A568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A56849" w14:textId="77777777" w:rsidR="003A37CF" w:rsidRPr="00D83B8C" w:rsidRDefault="003A37CF" w:rsidP="00A0412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684C" w14:textId="77777777" w:rsidR="00B328CD" w:rsidRDefault="00B328CD">
      <w:r>
        <w:separator/>
      </w:r>
    </w:p>
  </w:endnote>
  <w:endnote w:type="continuationSeparator" w:id="0">
    <w:p w14:paraId="23A5684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684A" w14:textId="77777777" w:rsidR="00B328CD" w:rsidRDefault="00B328CD">
      <w:r>
        <w:separator/>
      </w:r>
    </w:p>
  </w:footnote>
  <w:footnote w:type="continuationSeparator" w:id="0">
    <w:p w14:paraId="23A5684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68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49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A5684F" w14:textId="77777777" w:rsidR="008F53F3" w:rsidRDefault="008F53F3" w:rsidP="008F53F3">
    <w:pPr>
      <w:rPr>
        <w:szCs w:val="24"/>
      </w:rPr>
    </w:pPr>
  </w:p>
  <w:p w14:paraId="23A56850" w14:textId="77777777" w:rsidR="008F53F3" w:rsidRDefault="008F53F3" w:rsidP="008F53F3">
    <w:pPr>
      <w:rPr>
        <w:szCs w:val="24"/>
      </w:rPr>
    </w:pPr>
  </w:p>
  <w:p w14:paraId="23A568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37175</w:t>
    </w:r>
    <w:r>
      <w:rPr>
        <w:szCs w:val="24"/>
      </w:rPr>
      <w:t>     </w:t>
    </w:r>
  </w:p>
  <w:p w14:paraId="23A5685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A99"/>
    <w:rsid w:val="00203642"/>
    <w:rsid w:val="00212BA0"/>
    <w:rsid w:val="00244373"/>
    <w:rsid w:val="002523DE"/>
    <w:rsid w:val="002568D3"/>
    <w:rsid w:val="0027284C"/>
    <w:rsid w:val="0028660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10B"/>
    <w:rsid w:val="00414694"/>
    <w:rsid w:val="0041521E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584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12B"/>
    <w:rsid w:val="00A103E3"/>
    <w:rsid w:val="00A252FA"/>
    <w:rsid w:val="00AB4A38"/>
    <w:rsid w:val="00AB5E22"/>
    <w:rsid w:val="00AE2077"/>
    <w:rsid w:val="00AE420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9DE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3A5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AAC0C-850E-4D37-BC05-26EFBDD5A4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B5F18CE-4511-405C-AD85-6CEC84F5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2ED17-3783-4139-B005-850963715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950</Characters>
  <Application>Microsoft Office Word</Application>
  <DocSecurity>0</DocSecurity>
  <Lines>7</Lines>
  <Paragraphs>2</Paragraphs>
  <ScaleCrop>false</ScaleCrop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2017-02-01T15:54:00Z</dcterms:created>
  <dcterms:modified xsi:type="dcterms:W3CDTF">2017-02-01T15:54:00Z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