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CD4593" w14:textId="77777777" w:rsidR="009F436C" w:rsidRDefault="009F436C" w:rsidP="00382FEC"/>
    <w:p w14:paraId="0ECD4594" w14:textId="77777777" w:rsidR="002D2D44" w:rsidRPr="006E7BAE" w:rsidRDefault="002D2D44" w:rsidP="00382FEC"/>
    <w:p w14:paraId="0ECD4595" w14:textId="77777777" w:rsidR="009F436C" w:rsidRPr="006E7BAE" w:rsidRDefault="009F436C" w:rsidP="00382FEC"/>
    <w:p w14:paraId="0ECD4596" w14:textId="77777777" w:rsidR="0016666F" w:rsidRPr="006E7BAE" w:rsidRDefault="0016666F" w:rsidP="00382FEC"/>
    <w:p w14:paraId="0ECD4597" w14:textId="77777777" w:rsidR="0016666F" w:rsidRDefault="0016666F" w:rsidP="00382FEC"/>
    <w:p w14:paraId="0ECD4598" w14:textId="77777777" w:rsidR="00D83B8C" w:rsidRDefault="00D83B8C" w:rsidP="00382FEC"/>
    <w:p w14:paraId="0ECD4599" w14:textId="77777777" w:rsidR="008763A3" w:rsidRDefault="008763A3" w:rsidP="00382FEC"/>
    <w:p w14:paraId="0ECD459A" w14:textId="77777777" w:rsidR="00D83B8C" w:rsidRDefault="00D83B8C" w:rsidP="00382FEC"/>
    <w:p w14:paraId="0ECD459B" w14:textId="77777777" w:rsidR="00D83B8C" w:rsidRDefault="00D83B8C" w:rsidP="00382FEC"/>
    <w:p w14:paraId="0ECD459C" w14:textId="77777777" w:rsidR="00D83B8C" w:rsidRDefault="00D83B8C" w:rsidP="00382FEC"/>
    <w:p w14:paraId="0ECD459D" w14:textId="77777777" w:rsidR="00D83B8C" w:rsidRPr="006E7BAE" w:rsidRDefault="00D83B8C" w:rsidP="00382FEC"/>
    <w:p w14:paraId="0ECD459E" w14:textId="77777777" w:rsidR="009F436C" w:rsidRPr="006E7BAE" w:rsidRDefault="009F436C" w:rsidP="00382FEC"/>
    <w:p w14:paraId="0ECD459F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37269</w:t>
      </w:r>
      <w:r w:rsidR="0016666F" w:rsidRPr="006E7BAE">
        <w:t>     </w:t>
      </w:r>
    </w:p>
    <w:p w14:paraId="0ECD45A0" w14:textId="77777777" w:rsidR="009F436C" w:rsidRPr="006E7BAE" w:rsidRDefault="009F436C" w:rsidP="00382FEC"/>
    <w:p w14:paraId="0ECD45A1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0ECD45A5" w14:textId="77777777" w:rsidTr="00C173B0">
        <w:tc>
          <w:tcPr>
            <w:tcW w:w="2269" w:type="pct"/>
          </w:tcPr>
          <w:p w14:paraId="0ECD45A2" w14:textId="77777777" w:rsidR="00417FB7" w:rsidRPr="006E7BAE" w:rsidRDefault="00532F2A" w:rsidP="00532F2A">
            <w:r>
              <w:t>March</w:t>
            </w:r>
            <w:r w:rsidR="00B328CD">
              <w:t xml:space="preserve"> </w:t>
            </w:r>
            <w:r>
              <w:t>9</w:t>
            </w:r>
            <w:r w:rsidR="00B328CD">
              <w:t>, 2017</w:t>
            </w:r>
          </w:p>
        </w:tc>
        <w:tc>
          <w:tcPr>
            <w:tcW w:w="381" w:type="pct"/>
          </w:tcPr>
          <w:p w14:paraId="0ECD45A3" w14:textId="77777777" w:rsidR="00417FB7" w:rsidRPr="006E7BAE" w:rsidRDefault="00417FB7" w:rsidP="00382FEC"/>
        </w:tc>
        <w:tc>
          <w:tcPr>
            <w:tcW w:w="2350" w:type="pct"/>
          </w:tcPr>
          <w:p w14:paraId="0ECD45A4" w14:textId="77777777" w:rsidR="00417FB7" w:rsidRPr="00D83B8C" w:rsidRDefault="00B328CD" w:rsidP="00532F2A">
            <w:pPr>
              <w:rPr>
                <w:lang w:val="en-US"/>
              </w:rPr>
            </w:pPr>
            <w:r>
              <w:t xml:space="preserve">Le </w:t>
            </w:r>
            <w:r w:rsidR="00532F2A">
              <w:t>9</w:t>
            </w:r>
            <w:r>
              <w:t xml:space="preserve"> </w:t>
            </w:r>
            <w:r w:rsidR="00532F2A">
              <w:t>mars</w:t>
            </w:r>
            <w:r>
              <w:t xml:space="preserve"> 2017</w:t>
            </w:r>
          </w:p>
        </w:tc>
      </w:tr>
      <w:tr w:rsidR="00E12A51" w:rsidRPr="006E7BAE" w14:paraId="0ECD45A9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ECD45A6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ECD45A7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ECD45A8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1E2F87" w14:paraId="0ECD45AD" w14:textId="77777777" w:rsidTr="00C173B0">
        <w:tc>
          <w:tcPr>
            <w:tcW w:w="2269" w:type="pct"/>
          </w:tcPr>
          <w:p w14:paraId="0ECD45AA" w14:textId="230840A7" w:rsidR="00417FB7" w:rsidRPr="00C851F7" w:rsidRDefault="00C851F7" w:rsidP="008262A3">
            <w:pPr>
              <w:rPr>
                <w:lang w:val="en-US"/>
              </w:rPr>
            </w:pPr>
            <w:r>
              <w:rPr>
                <w:rFonts w:eastAsiaTheme="minorEastAsia" w:cs="Times New Roman"/>
                <w:szCs w:val="24"/>
                <w:lang w:eastAsia="en-CA"/>
              </w:rPr>
              <w:t>Coram:  McLachlin C.J. and Abella, Moldaver, Karakatsanis, Wagner, Gascon, Côté, Brown and Rowe JJ.</w:t>
            </w:r>
          </w:p>
        </w:tc>
        <w:tc>
          <w:tcPr>
            <w:tcW w:w="381" w:type="pct"/>
          </w:tcPr>
          <w:p w14:paraId="0ECD45AB" w14:textId="77777777" w:rsidR="00417FB7" w:rsidRPr="00C851F7" w:rsidRDefault="00417FB7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0ECD45AC" w14:textId="5C016858" w:rsidR="00417FB7" w:rsidRPr="006E7BAE" w:rsidRDefault="00C851F7" w:rsidP="00382FEC">
            <w:pPr>
              <w:rPr>
                <w:lang w:val="fr-CA"/>
              </w:rPr>
            </w:pPr>
            <w:r>
              <w:rPr>
                <w:rFonts w:eastAsiaTheme="minorEastAsia" w:cs="Times New Roman"/>
                <w:szCs w:val="24"/>
                <w:lang w:val="fr-CA" w:eastAsia="en-CA"/>
              </w:rPr>
              <w:t xml:space="preserve">Coram : </w:t>
            </w:r>
            <w:r>
              <w:rPr>
                <w:rFonts w:eastAsiaTheme="minorEastAsia" w:cs="Times New Roman"/>
                <w:szCs w:val="24"/>
                <w:lang w:val="fr-FR" w:eastAsia="en-CA"/>
              </w:rPr>
              <w:t>La juge en chef McLachlin et les juges Abella, Moldaver, Karakatsanis, Wagner, Gascon, Côté, Brown et Rowe</w:t>
            </w:r>
          </w:p>
        </w:tc>
      </w:tr>
      <w:tr w:rsidR="00C2612E" w:rsidRPr="001E2F87" w14:paraId="0ECD45B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ECD45AE" w14:textId="77777777" w:rsidR="00C2612E" w:rsidRPr="00205178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ECD45AF" w14:textId="77777777" w:rsidR="00C2612E" w:rsidRPr="00205178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ECD45B0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0ECD45CD" w14:textId="77777777" w:rsidTr="00C173B0">
        <w:tc>
          <w:tcPr>
            <w:tcW w:w="2269" w:type="pct"/>
          </w:tcPr>
          <w:p w14:paraId="0ECD45B2" w14:textId="77777777" w:rsidR="0019499F" w:rsidRDefault="00934DB2">
            <w:pPr>
              <w:pStyle w:val="SCCLsocPrefix"/>
            </w:pPr>
            <w:r>
              <w:t>BETWEEN:</w:t>
            </w:r>
            <w:r>
              <w:br/>
            </w:r>
          </w:p>
          <w:p w14:paraId="0ECD45B3" w14:textId="77777777" w:rsidR="0019499F" w:rsidRDefault="00934DB2">
            <w:pPr>
              <w:pStyle w:val="SCCLsocParty"/>
            </w:pPr>
            <w:r>
              <w:t>Board of Regents of Victoria University</w:t>
            </w:r>
            <w:r>
              <w:br/>
            </w:r>
          </w:p>
          <w:p w14:paraId="0ECD45B4" w14:textId="77777777" w:rsidR="0019499F" w:rsidRDefault="00934DB2">
            <w:pPr>
              <w:pStyle w:val="SCCLsocPartyRole"/>
            </w:pPr>
            <w:r>
              <w:t>Applicant</w:t>
            </w:r>
            <w:r>
              <w:br/>
            </w:r>
          </w:p>
          <w:p w14:paraId="0ECD45B5" w14:textId="77777777" w:rsidR="0019499F" w:rsidRDefault="00934DB2">
            <w:pPr>
              <w:pStyle w:val="SCCLsocVersus"/>
            </w:pPr>
            <w:r>
              <w:t>- and -</w:t>
            </w:r>
            <w:r>
              <w:br/>
            </w:r>
          </w:p>
          <w:p w14:paraId="0ECD45B6" w14:textId="112AD10A" w:rsidR="0019499F" w:rsidRDefault="00934DB2">
            <w:pPr>
              <w:pStyle w:val="SCCLsocParty"/>
            </w:pPr>
            <w:r>
              <w:t>GE Canada Real Estate Equity</w:t>
            </w:r>
            <w:r w:rsidR="00C851F7">
              <w:t xml:space="preserve"> and</w:t>
            </w:r>
            <w:r>
              <w:t xml:space="preserve"> GE Canada Real Estate Equity Holding Company</w:t>
            </w:r>
            <w:r>
              <w:br/>
            </w:r>
          </w:p>
          <w:p w14:paraId="0ECD45B7" w14:textId="77777777" w:rsidR="0019499F" w:rsidRDefault="00934DB2">
            <w:pPr>
              <w:pStyle w:val="SCCLsocPartyRole"/>
            </w:pPr>
            <w:r>
              <w:t>Respondents</w:t>
            </w:r>
            <w:r>
              <w:br/>
            </w:r>
          </w:p>
          <w:p w14:paraId="0ECD45B8" w14:textId="77777777" w:rsidR="0019499F" w:rsidRDefault="00934DB2">
            <w:pPr>
              <w:pStyle w:val="SCCLsocSubfileSeparator"/>
            </w:pPr>
            <w:r>
              <w:t>AND BETWEEN:</w:t>
            </w:r>
            <w:r>
              <w:br/>
            </w:r>
          </w:p>
          <w:p w14:paraId="0ECD45B9" w14:textId="77777777" w:rsidR="0019499F" w:rsidRDefault="00934DB2">
            <w:pPr>
              <w:pStyle w:val="SCCLsocParty"/>
            </w:pPr>
            <w:r>
              <w:t>Board of Regents of Victoria University</w:t>
            </w:r>
            <w:r>
              <w:br/>
            </w:r>
          </w:p>
          <w:p w14:paraId="0ECD45BA" w14:textId="77777777" w:rsidR="0019499F" w:rsidRDefault="00934DB2">
            <w:pPr>
              <w:pStyle w:val="SCCLsocPartyRole"/>
            </w:pPr>
            <w:r>
              <w:t>Applicant</w:t>
            </w:r>
            <w:r>
              <w:br/>
            </w:r>
          </w:p>
          <w:p w14:paraId="0ECD45BB" w14:textId="77777777" w:rsidR="0019499F" w:rsidRDefault="00934DB2">
            <w:pPr>
              <w:pStyle w:val="SCCLsocVersus"/>
            </w:pPr>
            <w:r>
              <w:t>- and -</w:t>
            </w:r>
            <w:r>
              <w:br/>
            </w:r>
          </w:p>
          <w:p w14:paraId="0ECD45BC" w14:textId="77777777" w:rsidR="0019499F" w:rsidRDefault="00934DB2">
            <w:pPr>
              <w:pStyle w:val="SCCLsocParty"/>
            </w:pPr>
            <w:r>
              <w:t>Revenue Properties Company Limited</w:t>
            </w:r>
            <w:r>
              <w:br/>
            </w:r>
          </w:p>
          <w:p w14:paraId="0ECD45BD" w14:textId="77777777" w:rsidR="0019499F" w:rsidRDefault="00934DB2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0ECD45BE" w14:textId="77777777" w:rsidR="00824412" w:rsidRPr="006E7BAE" w:rsidRDefault="00824412" w:rsidP="00375294"/>
        </w:tc>
        <w:tc>
          <w:tcPr>
            <w:tcW w:w="2350" w:type="pct"/>
          </w:tcPr>
          <w:p w14:paraId="0ECD45BF" w14:textId="77777777" w:rsidR="0019499F" w:rsidRDefault="00934DB2">
            <w:pPr>
              <w:pStyle w:val="SCCLsocPrefix"/>
            </w:pPr>
            <w:r>
              <w:t>ENTRE :</w:t>
            </w:r>
            <w:r>
              <w:br/>
            </w:r>
          </w:p>
          <w:p w14:paraId="0ECD45C0" w14:textId="77777777" w:rsidR="0019499F" w:rsidRDefault="00934DB2">
            <w:pPr>
              <w:pStyle w:val="SCCLsocParty"/>
            </w:pPr>
            <w:r>
              <w:t>Board of Regents of Victoria University</w:t>
            </w:r>
            <w:r>
              <w:br/>
            </w:r>
          </w:p>
          <w:p w14:paraId="0ECD45C1" w14:textId="77777777" w:rsidR="0019499F" w:rsidRPr="00205178" w:rsidRDefault="00934DB2">
            <w:pPr>
              <w:pStyle w:val="SCCLsocPartyRole"/>
              <w:rPr>
                <w:lang w:val="fr-FR"/>
              </w:rPr>
            </w:pPr>
            <w:r w:rsidRPr="00205178">
              <w:rPr>
                <w:lang w:val="fr-FR"/>
              </w:rPr>
              <w:t>Demandeur</w:t>
            </w:r>
            <w:r w:rsidRPr="00205178">
              <w:rPr>
                <w:lang w:val="fr-FR"/>
              </w:rPr>
              <w:br/>
            </w:r>
          </w:p>
          <w:p w14:paraId="0ECD45C2" w14:textId="77777777" w:rsidR="0019499F" w:rsidRPr="00205178" w:rsidRDefault="00934DB2">
            <w:pPr>
              <w:pStyle w:val="SCCLsocVersus"/>
              <w:rPr>
                <w:lang w:val="fr-FR"/>
              </w:rPr>
            </w:pPr>
            <w:r w:rsidRPr="00205178">
              <w:rPr>
                <w:lang w:val="fr-FR"/>
              </w:rPr>
              <w:t>- et -</w:t>
            </w:r>
            <w:r w:rsidRPr="00205178">
              <w:rPr>
                <w:lang w:val="fr-FR"/>
              </w:rPr>
              <w:br/>
            </w:r>
          </w:p>
          <w:p w14:paraId="0ECD45C3" w14:textId="11D8F6C9" w:rsidR="0019499F" w:rsidRPr="00205178" w:rsidRDefault="00C851F7">
            <w:pPr>
              <w:pStyle w:val="SCCLsocParty"/>
              <w:rPr>
                <w:lang w:val="fr-FR"/>
              </w:rPr>
            </w:pPr>
            <w:r>
              <w:rPr>
                <w:lang w:val="fr-FR"/>
              </w:rPr>
              <w:t>Société Immobilière GE Canada et</w:t>
            </w:r>
            <w:r w:rsidR="00934DB2" w:rsidRPr="00205178">
              <w:rPr>
                <w:lang w:val="fr-FR"/>
              </w:rPr>
              <w:t xml:space="preserve"> Société de Portefeuille Immobilier GE Canada</w:t>
            </w:r>
            <w:r w:rsidR="00934DB2" w:rsidRPr="00205178">
              <w:rPr>
                <w:lang w:val="fr-FR"/>
              </w:rPr>
              <w:br/>
            </w:r>
          </w:p>
          <w:p w14:paraId="0ECD45C4" w14:textId="77777777" w:rsidR="00E11D9D" w:rsidRDefault="00E11D9D">
            <w:pPr>
              <w:pStyle w:val="SCCLsocPartyRole"/>
              <w:rPr>
                <w:lang w:val="fr-FR"/>
              </w:rPr>
            </w:pPr>
          </w:p>
          <w:p w14:paraId="0ECD45C5" w14:textId="0090C1D4" w:rsidR="0019499F" w:rsidRPr="00C851F7" w:rsidRDefault="00934DB2">
            <w:pPr>
              <w:pStyle w:val="SCCLsocPartyRole"/>
              <w:rPr>
                <w:lang w:val="en-US"/>
              </w:rPr>
            </w:pPr>
            <w:r w:rsidRPr="00C851F7">
              <w:rPr>
                <w:lang w:val="en-US"/>
              </w:rPr>
              <w:t>Intimé</w:t>
            </w:r>
            <w:r w:rsidR="00C851F7">
              <w:rPr>
                <w:lang w:val="en-US"/>
              </w:rPr>
              <w:t>e</w:t>
            </w:r>
            <w:r w:rsidRPr="00C851F7">
              <w:rPr>
                <w:lang w:val="en-US"/>
              </w:rPr>
              <w:t>s</w:t>
            </w:r>
            <w:r w:rsidRPr="00C851F7">
              <w:rPr>
                <w:lang w:val="en-US"/>
              </w:rPr>
              <w:br/>
            </w:r>
          </w:p>
          <w:p w14:paraId="0ECD45C6" w14:textId="77777777" w:rsidR="0019499F" w:rsidRPr="00C851F7" w:rsidRDefault="00934DB2">
            <w:pPr>
              <w:pStyle w:val="SCCLsocSubfileSeparator"/>
              <w:rPr>
                <w:lang w:val="en-US"/>
              </w:rPr>
            </w:pPr>
            <w:r w:rsidRPr="00C851F7">
              <w:rPr>
                <w:lang w:val="en-US"/>
              </w:rPr>
              <w:t>ET ENTRE :</w:t>
            </w:r>
            <w:r w:rsidRPr="00C851F7">
              <w:rPr>
                <w:lang w:val="en-US"/>
              </w:rPr>
              <w:br/>
            </w:r>
          </w:p>
          <w:p w14:paraId="0ECD45C7" w14:textId="77777777" w:rsidR="0019499F" w:rsidRDefault="00934DB2">
            <w:pPr>
              <w:pStyle w:val="SCCLsocParty"/>
            </w:pPr>
            <w:r>
              <w:t>Board of Regents of Victoria University</w:t>
            </w:r>
            <w:r>
              <w:br/>
            </w:r>
          </w:p>
          <w:p w14:paraId="0ECD45C8" w14:textId="77777777" w:rsidR="0019499F" w:rsidRPr="00205178" w:rsidRDefault="00934DB2">
            <w:pPr>
              <w:pStyle w:val="SCCLsocPartyRole"/>
              <w:rPr>
                <w:lang w:val="fr-FR"/>
              </w:rPr>
            </w:pPr>
            <w:r w:rsidRPr="00205178">
              <w:rPr>
                <w:lang w:val="fr-FR"/>
              </w:rPr>
              <w:t>Demandeur</w:t>
            </w:r>
            <w:r w:rsidRPr="00205178">
              <w:rPr>
                <w:lang w:val="fr-FR"/>
              </w:rPr>
              <w:br/>
            </w:r>
          </w:p>
          <w:p w14:paraId="0ECD45C9" w14:textId="77777777" w:rsidR="00E11D9D" w:rsidRDefault="00934DB2">
            <w:pPr>
              <w:pStyle w:val="SCCLsocVersus"/>
              <w:rPr>
                <w:lang w:val="fr-FR"/>
              </w:rPr>
            </w:pPr>
            <w:r w:rsidRPr="00205178">
              <w:rPr>
                <w:lang w:val="fr-FR"/>
              </w:rPr>
              <w:t xml:space="preserve">- et </w:t>
            </w:r>
            <w:r w:rsidR="00E11D9D">
              <w:rPr>
                <w:lang w:val="fr-FR"/>
              </w:rPr>
              <w:t>–</w:t>
            </w:r>
          </w:p>
          <w:p w14:paraId="0ECD45CA" w14:textId="77777777" w:rsidR="0019499F" w:rsidRPr="00205178" w:rsidRDefault="0019499F">
            <w:pPr>
              <w:pStyle w:val="SCCLsocVersus"/>
              <w:rPr>
                <w:lang w:val="fr-FR"/>
              </w:rPr>
            </w:pPr>
          </w:p>
          <w:p w14:paraId="0ECD45CB" w14:textId="77777777" w:rsidR="0019499F" w:rsidRPr="00205178" w:rsidRDefault="00934DB2">
            <w:pPr>
              <w:pStyle w:val="SCCLsocParty"/>
              <w:rPr>
                <w:lang w:val="fr-FR"/>
              </w:rPr>
            </w:pPr>
            <w:r w:rsidRPr="00205178">
              <w:rPr>
                <w:lang w:val="fr-FR"/>
              </w:rPr>
              <w:t>Revenue Properties Company Limited</w:t>
            </w:r>
            <w:r w:rsidRPr="00205178">
              <w:rPr>
                <w:lang w:val="fr-FR"/>
              </w:rPr>
              <w:br/>
            </w:r>
          </w:p>
          <w:p w14:paraId="0ECD45CC" w14:textId="77777777" w:rsidR="0019499F" w:rsidRDefault="00583DEE" w:rsidP="00583DEE">
            <w:pPr>
              <w:pStyle w:val="SCCLsocPartyRole"/>
            </w:pPr>
            <w:r>
              <w:t>Intimé</w:t>
            </w:r>
            <w:r w:rsidR="00934DB2">
              <w:t>e</w:t>
            </w:r>
          </w:p>
        </w:tc>
      </w:tr>
      <w:tr w:rsidR="00824412" w:rsidRPr="006E7BAE" w14:paraId="0ECD45D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ECD45CE" w14:textId="77777777" w:rsidR="00824412" w:rsidRPr="006E7BAE" w:rsidRDefault="00824412" w:rsidP="00375294">
            <w:bookmarkStart w:id="0" w:name="_GoBack"/>
            <w:bookmarkEnd w:id="0"/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ECD45CF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ECD45D0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1E2F87" w14:paraId="0ECD45D9" w14:textId="77777777" w:rsidTr="00C173B0">
        <w:tc>
          <w:tcPr>
            <w:tcW w:w="2269" w:type="pct"/>
          </w:tcPr>
          <w:p w14:paraId="0ECD45D2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0ECD45D3" w14:textId="77777777" w:rsidR="00824412" w:rsidRPr="006E7BAE" w:rsidRDefault="00824412" w:rsidP="00417FB7">
            <w:pPr>
              <w:jc w:val="center"/>
            </w:pPr>
          </w:p>
          <w:p w14:paraId="0ECD45D4" w14:textId="1CE31499" w:rsidR="00824412" w:rsidRPr="006E7BAE" w:rsidRDefault="00C851F7" w:rsidP="00C851F7">
            <w:pPr>
              <w:jc w:val="both"/>
            </w:pPr>
            <w:r>
              <w:t xml:space="preserve">The application for leave to appeal and  the applications for leave to </w:t>
            </w:r>
            <w:r w:rsidRPr="00264026">
              <w:t>cross-appeal</w:t>
            </w:r>
            <w:r>
              <w:t xml:space="preserve"> </w:t>
            </w:r>
            <w:r w:rsidR="00011960" w:rsidRPr="006E7BAE">
              <w:t>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>, Number</w:t>
            </w:r>
            <w:r>
              <w:t>s</w:t>
            </w:r>
            <w:r w:rsidR="00824412" w:rsidRPr="006E7BAE">
              <w:t xml:space="preserve"> </w:t>
            </w:r>
            <w:r w:rsidR="00934DB2">
              <w:t>C60511 and</w:t>
            </w:r>
            <w:r w:rsidR="00824412">
              <w:t xml:space="preserve"> C60512, 2016 ONCA 646</w:t>
            </w:r>
            <w:r w:rsidR="00824412" w:rsidRPr="006E7BAE">
              <w:t xml:space="preserve">, dated </w:t>
            </w:r>
            <w:r w:rsidR="00824412">
              <w:t>August 29, 2016</w:t>
            </w:r>
            <w:r>
              <w:t>,</w:t>
            </w:r>
            <w:r w:rsidR="00824412" w:rsidRPr="006E7BAE">
              <w:t xml:space="preserve"> </w:t>
            </w:r>
            <w:r>
              <w:t>are</w:t>
            </w:r>
            <w:r w:rsidRPr="006E7BAE">
              <w:t xml:space="preserve"> </w:t>
            </w:r>
            <w:r w:rsidR="00934DB2">
              <w:t>dismissed with costs</w:t>
            </w:r>
            <w:r w:rsidR="00824412" w:rsidRPr="006E7BAE">
              <w:t>.</w:t>
            </w:r>
          </w:p>
        </w:tc>
        <w:tc>
          <w:tcPr>
            <w:tcW w:w="381" w:type="pct"/>
          </w:tcPr>
          <w:p w14:paraId="0ECD45D5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ECD45D6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0ECD45D7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0ECD45D8" w14:textId="7957A15B" w:rsidR="00824412" w:rsidRPr="006E7BAE" w:rsidRDefault="00192612" w:rsidP="00192612">
            <w:pPr>
              <w:jc w:val="both"/>
              <w:rPr>
                <w:lang w:val="fr-CA"/>
              </w:rPr>
            </w:pPr>
            <w:r w:rsidRPr="00264026">
              <w:rPr>
                <w:lang w:val="fr-CA"/>
              </w:rPr>
              <w:t>L</w:t>
            </w:r>
            <w:r>
              <w:rPr>
                <w:lang w:val="fr-CA"/>
              </w:rPr>
              <w:t>a</w:t>
            </w:r>
            <w:r w:rsidRPr="00264026">
              <w:rPr>
                <w:lang w:val="fr-CA"/>
              </w:rPr>
              <w:t xml:space="preserve"> demande d’autorisation d’appel et </w:t>
            </w:r>
            <w:r>
              <w:rPr>
                <w:lang w:val="fr-CA"/>
              </w:rPr>
              <w:t xml:space="preserve">les demandes </w:t>
            </w:r>
            <w:r w:rsidRPr="00264026">
              <w:rPr>
                <w:lang w:val="fr-CA"/>
              </w:rPr>
              <w:t>d’autorisation d’appel incident</w:t>
            </w:r>
            <w:r w:rsidR="00011960" w:rsidRPr="006E7BAE">
              <w:rPr>
                <w:lang w:val="fr-CA"/>
              </w:rPr>
              <w:t xml:space="preserve">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205178">
              <w:rPr>
                <w:lang w:val="fr-FR"/>
              </w:rPr>
              <w:t>Cour d’appel de l’Ontario</w:t>
            </w:r>
            <w:r w:rsidR="00824412" w:rsidRPr="006E7BAE">
              <w:rPr>
                <w:lang w:val="fr-CA"/>
              </w:rPr>
              <w:t>, numéro</w:t>
            </w:r>
            <w:r w:rsidR="00C851F7">
              <w:rPr>
                <w:lang w:val="fr-CA"/>
              </w:rPr>
              <w:t>s</w:t>
            </w:r>
            <w:r w:rsidR="00824412" w:rsidRPr="006E7BAE">
              <w:rPr>
                <w:lang w:val="fr-CA"/>
              </w:rPr>
              <w:t xml:space="preserve"> </w:t>
            </w:r>
            <w:r w:rsidR="00934DB2">
              <w:rPr>
                <w:lang w:val="fr-FR"/>
              </w:rPr>
              <w:t>C60511 et</w:t>
            </w:r>
            <w:r w:rsidR="00824412" w:rsidRPr="00205178">
              <w:rPr>
                <w:lang w:val="fr-FR"/>
              </w:rPr>
              <w:t xml:space="preserve"> C60512, 2016 ONCA 646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205178">
              <w:rPr>
                <w:lang w:val="fr-FR"/>
              </w:rPr>
              <w:t>29 août 2016</w:t>
            </w:r>
            <w:r w:rsidR="00824412" w:rsidRPr="006E7BAE">
              <w:rPr>
                <w:lang w:val="fr-CA"/>
              </w:rPr>
              <w:t xml:space="preserve">, </w:t>
            </w:r>
            <w:r>
              <w:rPr>
                <w:lang w:val="fr-CA"/>
              </w:rPr>
              <w:t>sont</w:t>
            </w:r>
            <w:r w:rsidRPr="006E7BAE">
              <w:rPr>
                <w:lang w:val="fr-CA"/>
              </w:rPr>
              <w:t xml:space="preserve"> </w:t>
            </w:r>
            <w:r w:rsidR="00934DB2">
              <w:rPr>
                <w:lang w:val="fr-CA"/>
              </w:rPr>
              <w:t>rejetée</w:t>
            </w:r>
            <w:r>
              <w:rPr>
                <w:lang w:val="fr-CA"/>
              </w:rPr>
              <w:t>s</w:t>
            </w:r>
            <w:r w:rsidR="00934DB2">
              <w:rPr>
                <w:lang w:val="fr-CA"/>
              </w:rPr>
              <w:t xml:space="preserve"> avec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0ECD45DA" w14:textId="77777777" w:rsidR="009F436C" w:rsidRPr="00D83B8C" w:rsidRDefault="009F436C" w:rsidP="00382FEC">
      <w:pPr>
        <w:rPr>
          <w:lang w:val="fr-CA"/>
        </w:rPr>
      </w:pPr>
    </w:p>
    <w:p w14:paraId="0ECD45DB" w14:textId="77777777" w:rsidR="009F436C" w:rsidRPr="00D83B8C" w:rsidRDefault="009F436C" w:rsidP="00417FB7">
      <w:pPr>
        <w:jc w:val="center"/>
        <w:rPr>
          <w:lang w:val="fr-CA"/>
        </w:rPr>
      </w:pPr>
    </w:p>
    <w:p w14:paraId="0ECD45DC" w14:textId="77777777" w:rsidR="009F436C" w:rsidRPr="00D83B8C" w:rsidRDefault="009F436C" w:rsidP="00417FB7">
      <w:pPr>
        <w:jc w:val="center"/>
        <w:rPr>
          <w:lang w:val="fr-CA"/>
        </w:rPr>
      </w:pPr>
    </w:p>
    <w:p w14:paraId="0ECD45DD" w14:textId="77777777" w:rsidR="009F436C" w:rsidRPr="00D83B8C" w:rsidRDefault="009F436C" w:rsidP="00417FB7">
      <w:pPr>
        <w:jc w:val="center"/>
        <w:rPr>
          <w:lang w:val="fr-CA"/>
        </w:rPr>
      </w:pPr>
    </w:p>
    <w:p w14:paraId="0ECD45DE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0ECD45DF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0ECD45E0" w14:textId="77777777" w:rsidR="008F53F3" w:rsidRPr="00A252FA" w:rsidRDefault="008F53F3">
      <w:pPr>
        <w:spacing w:after="200" w:line="276" w:lineRule="auto"/>
        <w:rPr>
          <w:lang w:val="fr-CA"/>
        </w:rPr>
      </w:pPr>
    </w:p>
    <w:sectPr w:rsidR="008F53F3" w:rsidRPr="00A252FA" w:rsidSect="001E2F87">
      <w:headerReference w:type="default" r:id="rId9"/>
      <w:pgSz w:w="12240" w:h="15840"/>
      <w:pgMar w:top="1440" w:right="1440" w:bottom="126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CD45E3" w14:textId="77777777" w:rsidR="00B328CD" w:rsidRDefault="00B328CD">
      <w:r>
        <w:separator/>
      </w:r>
    </w:p>
  </w:endnote>
  <w:endnote w:type="continuationSeparator" w:id="0">
    <w:p w14:paraId="0ECD45E4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CD45E1" w14:textId="77777777" w:rsidR="00B328CD" w:rsidRDefault="00B328CD">
      <w:r>
        <w:separator/>
      </w:r>
    </w:p>
  </w:footnote>
  <w:footnote w:type="continuationSeparator" w:id="0">
    <w:p w14:paraId="0ECD45E2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CD45E5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E111F8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ECD45E6" w14:textId="77777777" w:rsidR="008F53F3" w:rsidRDefault="008F53F3" w:rsidP="008F53F3">
    <w:pPr>
      <w:rPr>
        <w:szCs w:val="24"/>
      </w:rPr>
    </w:pPr>
  </w:p>
  <w:p w14:paraId="0ECD45E7" w14:textId="77777777" w:rsidR="008F53F3" w:rsidRDefault="008F53F3" w:rsidP="008F53F3">
    <w:pPr>
      <w:rPr>
        <w:szCs w:val="24"/>
      </w:rPr>
    </w:pPr>
  </w:p>
  <w:p w14:paraId="0ECD45E8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37269</w:t>
    </w:r>
    <w:r>
      <w:rPr>
        <w:szCs w:val="24"/>
      </w:rPr>
      <w:t>     </w:t>
    </w:r>
  </w:p>
  <w:p w14:paraId="0ECD45E9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92612"/>
    <w:rsid w:val="0019499F"/>
    <w:rsid w:val="001B3EC0"/>
    <w:rsid w:val="001D0116"/>
    <w:rsid w:val="001D4323"/>
    <w:rsid w:val="001E1079"/>
    <w:rsid w:val="001E2F87"/>
    <w:rsid w:val="00203642"/>
    <w:rsid w:val="00205178"/>
    <w:rsid w:val="00212BA0"/>
    <w:rsid w:val="002523DE"/>
    <w:rsid w:val="002568D3"/>
    <w:rsid w:val="00264026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32F2A"/>
    <w:rsid w:val="0055345D"/>
    <w:rsid w:val="00563E2C"/>
    <w:rsid w:val="00583DEE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34DB2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851F7"/>
    <w:rsid w:val="00CE249F"/>
    <w:rsid w:val="00CF17D0"/>
    <w:rsid w:val="00D42339"/>
    <w:rsid w:val="00D61AC2"/>
    <w:rsid w:val="00D83B8C"/>
    <w:rsid w:val="00DA4281"/>
    <w:rsid w:val="00DB1ADC"/>
    <w:rsid w:val="00E111F8"/>
    <w:rsid w:val="00E11D9D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0ECD45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customStyle="1" w:styleId="solext02">
    <w:name w:val="solext02"/>
    <w:basedOn w:val="DefaultParagraphFont"/>
    <w:rsid w:val="00C851F7"/>
    <w:rPr>
      <w:shd w:val="clear" w:color="auto" w:fill="BFE8F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11594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2017-03-09T05:00:00+00:00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Abella, Karakatsanis,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D93B2787-B4DA-416C-83D0-F999AEE09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DBE5C7-5CDF-4A90-B783-8FC2D42D47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280530-ABB7-4643-B7C0-6AA6CAE12798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2017-03-07T19:34:00Z</dcterms:created>
  <dcterms:modified xsi:type="dcterms:W3CDTF">2017-03-07T19:34:00Z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