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C7C38" w14:textId="77777777" w:rsidR="0016666F" w:rsidRPr="006E7BAE" w:rsidRDefault="0016666F" w:rsidP="00382FEC">
      <w:bookmarkStart w:id="0" w:name="_GoBack"/>
      <w:bookmarkEnd w:id="0"/>
    </w:p>
    <w:p w14:paraId="27BC7C39" w14:textId="77777777" w:rsidR="0016666F" w:rsidRDefault="0016666F" w:rsidP="00382FEC"/>
    <w:p w14:paraId="27BC7C3A" w14:textId="77777777" w:rsidR="00D83B8C" w:rsidRDefault="00D83B8C" w:rsidP="00382FEC"/>
    <w:p w14:paraId="27BC7C3B" w14:textId="77777777" w:rsidR="008763A3" w:rsidRDefault="008763A3" w:rsidP="00382FEC"/>
    <w:p w14:paraId="27BC7C3C" w14:textId="77777777" w:rsidR="00D83B8C" w:rsidRDefault="00D83B8C" w:rsidP="00382FEC"/>
    <w:p w14:paraId="27BC7C3D" w14:textId="77777777" w:rsidR="00D83B8C" w:rsidRDefault="00D83B8C" w:rsidP="00382FEC"/>
    <w:p w14:paraId="27BC7C3E" w14:textId="77777777" w:rsidR="00D83B8C" w:rsidRDefault="00D83B8C" w:rsidP="00382FEC"/>
    <w:p w14:paraId="27BC7C3F" w14:textId="77777777" w:rsidR="00D83B8C" w:rsidRPr="006E7BAE" w:rsidRDefault="00D83B8C" w:rsidP="00382FEC"/>
    <w:p w14:paraId="27BC7C40" w14:textId="77777777" w:rsidR="009F436C" w:rsidRPr="006E7BAE" w:rsidRDefault="009F436C" w:rsidP="00382FEC"/>
    <w:p w14:paraId="27BC7C4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36986</w:t>
      </w:r>
      <w:r w:rsidR="0016666F" w:rsidRPr="006E7BAE">
        <w:t>     </w:t>
      </w:r>
    </w:p>
    <w:p w14:paraId="27BC7C42" w14:textId="77777777" w:rsidR="009F436C" w:rsidRPr="006E7BAE" w:rsidRDefault="009F436C" w:rsidP="00382FEC"/>
    <w:p w14:paraId="27BC7C4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BC7C47" w14:textId="77777777" w:rsidTr="00C173B0">
        <w:tc>
          <w:tcPr>
            <w:tcW w:w="2269" w:type="pct"/>
          </w:tcPr>
          <w:p w14:paraId="27BC7C44" w14:textId="77777777" w:rsidR="00417FB7" w:rsidRPr="006E7BAE" w:rsidRDefault="00690AD3" w:rsidP="008262A3">
            <w:r>
              <w:t>July 13</w:t>
            </w:r>
            <w:r w:rsidR="00B328CD">
              <w:t>, 2017</w:t>
            </w:r>
          </w:p>
        </w:tc>
        <w:tc>
          <w:tcPr>
            <w:tcW w:w="381" w:type="pct"/>
          </w:tcPr>
          <w:p w14:paraId="27BC7C45" w14:textId="77777777" w:rsidR="00417FB7" w:rsidRPr="006E7BAE" w:rsidRDefault="00417FB7" w:rsidP="00382FEC"/>
        </w:tc>
        <w:tc>
          <w:tcPr>
            <w:tcW w:w="2350" w:type="pct"/>
          </w:tcPr>
          <w:p w14:paraId="27BC7C46" w14:textId="77777777" w:rsidR="00417FB7" w:rsidRPr="00D83B8C" w:rsidRDefault="00B328CD" w:rsidP="00690AD3">
            <w:pPr>
              <w:rPr>
                <w:lang w:val="en-US"/>
              </w:rPr>
            </w:pPr>
            <w:r>
              <w:t xml:space="preserve">Le </w:t>
            </w:r>
            <w:r w:rsidR="00690AD3">
              <w:t>13 juillet</w:t>
            </w:r>
            <w:r>
              <w:t xml:space="preserve"> 2017</w:t>
            </w:r>
          </w:p>
        </w:tc>
      </w:tr>
      <w:tr w:rsidR="00E12A51" w:rsidRPr="006E7BAE" w14:paraId="27BC7C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BC7C4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BC7C4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BC7C4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419B" w14:paraId="27BC7C4F" w14:textId="77777777" w:rsidTr="00C173B0">
        <w:tc>
          <w:tcPr>
            <w:tcW w:w="2269" w:type="pct"/>
          </w:tcPr>
          <w:tbl>
            <w:tblPr>
              <w:tblW w:w="5000" w:type="pct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132"/>
            </w:tblGrid>
            <w:tr w:rsidR="002C5243" w:rsidRPr="006E7BAE" w14:paraId="36199A5F" w14:textId="77777777" w:rsidTr="00B87542">
              <w:tc>
                <w:tcPr>
                  <w:tcW w:w="2269" w:type="pct"/>
                </w:tcPr>
                <w:p w14:paraId="66070361" w14:textId="77777777" w:rsidR="002C5243" w:rsidRPr="006E7BAE" w:rsidRDefault="002C5243" w:rsidP="002C5243">
                  <w:r>
                    <w:rPr>
                      <w:rFonts w:eastAsiaTheme="minorEastAsia" w:cs="Times New Roman"/>
                      <w:szCs w:val="24"/>
                      <w:lang w:eastAsia="en-CA"/>
                    </w:rPr>
                    <w:t>Coram:  McLachlin C.J. and Abella, Moldaver, Karakatsanis, Wagner, Gascon, Côté, Brown and Rowe JJ.</w:t>
                  </w:r>
                </w:p>
              </w:tc>
            </w:tr>
          </w:tbl>
          <w:p w14:paraId="27BC7C4C" w14:textId="24081B2B" w:rsidR="00417FB7" w:rsidRPr="006E7BAE" w:rsidRDefault="00417FB7" w:rsidP="008262A3"/>
        </w:tc>
        <w:tc>
          <w:tcPr>
            <w:tcW w:w="381" w:type="pct"/>
          </w:tcPr>
          <w:p w14:paraId="27BC7C4D" w14:textId="77777777" w:rsidR="00417FB7" w:rsidRPr="006E7BAE" w:rsidRDefault="00417FB7" w:rsidP="00382FEC"/>
        </w:tc>
        <w:tc>
          <w:tcPr>
            <w:tcW w:w="2350" w:type="pct"/>
          </w:tcPr>
          <w:p w14:paraId="27BC7C4E" w14:textId="7FCF74EE" w:rsidR="00417FB7" w:rsidRPr="006E7BAE" w:rsidRDefault="002C5243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3B419B" w14:paraId="27BC7C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BC7C50" w14:textId="77777777" w:rsidR="00C2612E" w:rsidRPr="00690A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BC7C51" w14:textId="77777777" w:rsidR="00C2612E" w:rsidRPr="00690A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BC7C5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B419B" w14:paraId="27BC7C73" w14:textId="77777777" w:rsidTr="00C173B0">
        <w:tc>
          <w:tcPr>
            <w:tcW w:w="2269" w:type="pct"/>
          </w:tcPr>
          <w:p w14:paraId="27BC7C54" w14:textId="77777777" w:rsidR="00865730" w:rsidRDefault="007E4B2B">
            <w:pPr>
              <w:pStyle w:val="SCCLsocPrefix"/>
            </w:pPr>
            <w:r>
              <w:t>BETWEEN:</w:t>
            </w:r>
            <w:r>
              <w:br/>
            </w:r>
          </w:p>
          <w:p w14:paraId="27BC7C5B" w14:textId="239C80BD" w:rsidR="00865730" w:rsidRDefault="007E4B2B">
            <w:pPr>
              <w:pStyle w:val="SCCLsocParty"/>
            </w:pPr>
            <w:r>
              <w:t xml:space="preserve">Her Majesty </w:t>
            </w:r>
            <w:r w:rsidR="00AC4AC3">
              <w:t>T</w:t>
            </w:r>
            <w:r>
              <w:t>he Queen</w:t>
            </w:r>
            <w:r>
              <w:br/>
            </w:r>
          </w:p>
          <w:p w14:paraId="27BC7C5C" w14:textId="3045D798" w:rsidR="00865730" w:rsidRDefault="007E4B2B">
            <w:pPr>
              <w:pStyle w:val="SCCLsocPartyRole"/>
            </w:pPr>
            <w:r>
              <w:t>Applicant</w:t>
            </w:r>
            <w:r w:rsidR="00744F60">
              <w:t xml:space="preserve"> / Respondent on application for leave to cross-appeal</w:t>
            </w:r>
            <w:r>
              <w:br/>
            </w:r>
          </w:p>
          <w:p w14:paraId="27BC7C5D" w14:textId="77777777" w:rsidR="00865730" w:rsidRDefault="007E4B2B">
            <w:pPr>
              <w:pStyle w:val="SCCLsocVersus"/>
            </w:pPr>
            <w:r>
              <w:t>- and -</w:t>
            </w:r>
            <w:r>
              <w:br/>
            </w:r>
          </w:p>
          <w:p w14:paraId="27BC7C5E" w14:textId="77777777" w:rsidR="00865730" w:rsidRDefault="007E4B2B">
            <w:pPr>
              <w:pStyle w:val="SCCLsocParty"/>
            </w:pPr>
            <w:r>
              <w:t>Dennis James Oland</w:t>
            </w:r>
            <w:r>
              <w:br/>
            </w:r>
          </w:p>
          <w:p w14:paraId="27BC7C5F" w14:textId="026CB445" w:rsidR="00865730" w:rsidRDefault="007E4B2B">
            <w:pPr>
              <w:pStyle w:val="SCCLsocPartyRole"/>
            </w:pPr>
            <w:r>
              <w:t>Respondent</w:t>
            </w:r>
            <w:r w:rsidR="00744F60">
              <w:t xml:space="preserve"> / Applicant on application for leave to cross-appeal</w:t>
            </w:r>
            <w:r>
              <w:br/>
            </w:r>
          </w:p>
          <w:p w14:paraId="27BC7C60" w14:textId="3C93EDBD" w:rsidR="00865730" w:rsidRDefault="00865730">
            <w:pPr>
              <w:pStyle w:val="SCCLsocVersus"/>
            </w:pPr>
          </w:p>
          <w:p w14:paraId="27BC7C62" w14:textId="2E8A1A90" w:rsidR="00865730" w:rsidRPr="003B419B" w:rsidRDefault="00865730">
            <w:pPr>
              <w:pStyle w:val="SCCLsocPartyRole"/>
              <w:rPr>
                <w:lang w:val="en-US"/>
              </w:rPr>
            </w:pPr>
          </w:p>
        </w:tc>
        <w:tc>
          <w:tcPr>
            <w:tcW w:w="381" w:type="pct"/>
          </w:tcPr>
          <w:p w14:paraId="27BC7C63" w14:textId="77777777" w:rsidR="00824412" w:rsidRPr="003B419B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7BC7C64" w14:textId="77777777" w:rsidR="00865730" w:rsidRPr="00690AD3" w:rsidRDefault="007E4B2B">
            <w:pPr>
              <w:pStyle w:val="SCCLsocPrefix"/>
              <w:rPr>
                <w:lang w:val="fr-CA"/>
              </w:rPr>
            </w:pPr>
            <w:r w:rsidRPr="00690AD3">
              <w:rPr>
                <w:lang w:val="fr-CA"/>
              </w:rPr>
              <w:t>ENTRE :</w:t>
            </w:r>
            <w:r w:rsidRPr="00690AD3">
              <w:rPr>
                <w:lang w:val="fr-CA"/>
              </w:rPr>
              <w:br/>
            </w:r>
          </w:p>
          <w:p w14:paraId="27BC7C6B" w14:textId="77777777" w:rsidR="00865730" w:rsidRPr="00690AD3" w:rsidRDefault="007E4B2B">
            <w:pPr>
              <w:pStyle w:val="SCCLsocParty"/>
              <w:rPr>
                <w:lang w:val="fr-CA"/>
              </w:rPr>
            </w:pPr>
            <w:r w:rsidRPr="00690AD3">
              <w:rPr>
                <w:lang w:val="fr-CA"/>
              </w:rPr>
              <w:t>Sa Majesté la Reine</w:t>
            </w:r>
            <w:r w:rsidRPr="00690AD3">
              <w:rPr>
                <w:lang w:val="fr-CA"/>
              </w:rPr>
              <w:br/>
            </w:r>
          </w:p>
          <w:p w14:paraId="27BC7C6C" w14:textId="0A9CA07D" w:rsidR="00865730" w:rsidRPr="00690AD3" w:rsidRDefault="00690AD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44F60">
              <w:rPr>
                <w:lang w:val="fr-CA"/>
              </w:rPr>
              <w:t xml:space="preserve"> / Intimée à la demande d’autorisation d’appel incident</w:t>
            </w:r>
            <w:r w:rsidR="007E4B2B" w:rsidRPr="00690AD3">
              <w:rPr>
                <w:lang w:val="fr-CA"/>
              </w:rPr>
              <w:br/>
            </w:r>
          </w:p>
          <w:p w14:paraId="27BC7C6D" w14:textId="77777777" w:rsidR="00865730" w:rsidRPr="00690AD3" w:rsidRDefault="007E4B2B">
            <w:pPr>
              <w:pStyle w:val="SCCLsocVersus"/>
              <w:rPr>
                <w:lang w:val="fr-CA"/>
              </w:rPr>
            </w:pPr>
            <w:r w:rsidRPr="00690AD3">
              <w:rPr>
                <w:lang w:val="fr-CA"/>
              </w:rPr>
              <w:t>- et -</w:t>
            </w:r>
            <w:r w:rsidRPr="00690AD3">
              <w:rPr>
                <w:lang w:val="fr-CA"/>
              </w:rPr>
              <w:br/>
            </w:r>
          </w:p>
          <w:p w14:paraId="27BC7C6E" w14:textId="77777777" w:rsidR="00865730" w:rsidRPr="00690AD3" w:rsidRDefault="007E4B2B">
            <w:pPr>
              <w:pStyle w:val="SCCLsocParty"/>
              <w:rPr>
                <w:lang w:val="fr-CA"/>
              </w:rPr>
            </w:pPr>
            <w:r w:rsidRPr="00690AD3">
              <w:rPr>
                <w:lang w:val="fr-CA"/>
              </w:rPr>
              <w:t>Dennis James Oland</w:t>
            </w:r>
            <w:r w:rsidRPr="00690AD3">
              <w:rPr>
                <w:lang w:val="fr-CA"/>
              </w:rPr>
              <w:br/>
            </w:r>
          </w:p>
          <w:p w14:paraId="27BC7C6F" w14:textId="146D5784" w:rsidR="00865730" w:rsidRPr="00690AD3" w:rsidRDefault="00690AD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744F60">
              <w:rPr>
                <w:lang w:val="fr-CA"/>
              </w:rPr>
              <w:t xml:space="preserve"> / Demandeur à la demande d’autorisation d’appel incident</w:t>
            </w:r>
            <w:r w:rsidR="007E4B2B" w:rsidRPr="00690AD3">
              <w:rPr>
                <w:lang w:val="fr-CA"/>
              </w:rPr>
              <w:br/>
            </w:r>
          </w:p>
          <w:p w14:paraId="27BC7C70" w14:textId="78B707C4" w:rsidR="00865730" w:rsidRPr="00690AD3" w:rsidRDefault="007E4B2B">
            <w:pPr>
              <w:pStyle w:val="SCCLsocVersus"/>
              <w:rPr>
                <w:lang w:val="fr-CA"/>
              </w:rPr>
            </w:pPr>
            <w:r w:rsidRPr="00690AD3">
              <w:rPr>
                <w:lang w:val="fr-CA"/>
              </w:rPr>
              <w:br/>
            </w:r>
          </w:p>
          <w:p w14:paraId="27BC7C72" w14:textId="0329E15B" w:rsidR="00865730" w:rsidRPr="003B419B" w:rsidRDefault="00865730" w:rsidP="00690AD3">
            <w:pPr>
              <w:pStyle w:val="SCCLsocPartyRole"/>
              <w:rPr>
                <w:lang w:val="fr-CA"/>
              </w:rPr>
            </w:pPr>
          </w:p>
        </w:tc>
      </w:tr>
      <w:tr w:rsidR="00824412" w:rsidRPr="003B419B" w14:paraId="27BC7C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BC7C74" w14:textId="77777777" w:rsidR="00824412" w:rsidRPr="003B419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BC7C75" w14:textId="77777777" w:rsidR="00824412" w:rsidRPr="003B419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BC7C76" w14:textId="77777777" w:rsidR="00824412" w:rsidRPr="003B419B" w:rsidRDefault="00824412" w:rsidP="00B408F8">
            <w:pPr>
              <w:rPr>
                <w:lang w:val="fr-CA"/>
              </w:rPr>
            </w:pPr>
          </w:p>
        </w:tc>
      </w:tr>
      <w:tr w:rsidR="00824412" w:rsidRPr="003B419B" w14:paraId="27BC7C7F" w14:textId="77777777" w:rsidTr="00C173B0">
        <w:tc>
          <w:tcPr>
            <w:tcW w:w="2269" w:type="pct"/>
          </w:tcPr>
          <w:p w14:paraId="27BC7C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BC7C79" w14:textId="77777777" w:rsidR="00824412" w:rsidRPr="006E7BAE" w:rsidRDefault="00824412" w:rsidP="00417FB7">
            <w:pPr>
              <w:jc w:val="center"/>
            </w:pPr>
          </w:p>
          <w:p w14:paraId="27BC7C7A" w14:textId="0BBFE08E" w:rsidR="00824412" w:rsidRPr="006E7BAE" w:rsidRDefault="00824412" w:rsidP="00C21EDF">
            <w:pPr>
              <w:jc w:val="both"/>
            </w:pPr>
            <w:r w:rsidRPr="006E7BAE">
              <w:t>The</w:t>
            </w:r>
            <w:r w:rsidR="00690AD3">
              <w:t xml:space="preserve"> parties’ joint motion for an extension of time to serve and file the application for leave to appeal</w:t>
            </w:r>
            <w:r w:rsidR="00C21EDF">
              <w:t>,</w:t>
            </w:r>
            <w:r w:rsidR="00690AD3">
              <w:t xml:space="preserve"> the response to the application for leave to appeal and </w:t>
            </w:r>
            <w:r w:rsidR="003B419B">
              <w:t>the application</w:t>
            </w:r>
            <w:r w:rsidR="00690AD3">
              <w:t xml:space="preserve"> for leave to cross-appeal is granted. The application for leave to appeal </w:t>
            </w:r>
            <w:r w:rsidR="00C21EDF">
              <w:lastRenderedPageBreak/>
              <w:t xml:space="preserve">and the application for leave to cross-appeal </w:t>
            </w:r>
            <w:r w:rsidR="00690AD3" w:rsidRPr="006E7BAE">
              <w:t xml:space="preserve">from the judgment of the </w:t>
            </w:r>
            <w:r w:rsidR="00690AD3">
              <w:t>Court of Appeal of New Brunswick</w:t>
            </w:r>
            <w:r w:rsidR="00690AD3" w:rsidRPr="006E7BAE">
              <w:t xml:space="preserve">, </w:t>
            </w:r>
            <w:r w:rsidR="00690AD3">
              <w:t>2016 NBCA 58</w:t>
            </w:r>
            <w:r w:rsidR="00690AD3" w:rsidRPr="006E7BAE">
              <w:t>,</w:t>
            </w:r>
            <w:r w:rsidR="00690AD3">
              <w:t xml:space="preserve"> </w:t>
            </w:r>
            <w:r w:rsidR="00690AD3" w:rsidRPr="006E7BAE">
              <w:t xml:space="preserve">Number </w:t>
            </w:r>
            <w:r w:rsidR="00690AD3">
              <w:t xml:space="preserve">2-16-CA, </w:t>
            </w:r>
            <w:r w:rsidR="00690AD3" w:rsidRPr="006E7BAE">
              <w:t xml:space="preserve">dated </w:t>
            </w:r>
            <w:r w:rsidR="00690AD3">
              <w:t xml:space="preserve">October 24, 2016, </w:t>
            </w:r>
            <w:r w:rsidR="00C21EDF">
              <w:t>are</w:t>
            </w:r>
            <w:r w:rsidR="00690AD3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27BC7C7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BC7C7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BC7C7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BC7C7E" w14:textId="152DD0FA" w:rsidR="00824412" w:rsidRPr="006E7BAE" w:rsidRDefault="00824412" w:rsidP="00744F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EF5A97">
              <w:rPr>
                <w:lang w:val="fr-CA"/>
              </w:rPr>
              <w:t xml:space="preserve">requête conjointe des parties en prorogation du délai pour </w:t>
            </w:r>
            <w:r w:rsidR="00D965BC">
              <w:rPr>
                <w:lang w:val="fr-CA"/>
              </w:rPr>
              <w:t>signification</w:t>
            </w:r>
            <w:r w:rsidR="00EF5A97">
              <w:rPr>
                <w:lang w:val="fr-CA"/>
              </w:rPr>
              <w:t xml:space="preserve"> et dép</w:t>
            </w:r>
            <w:r w:rsidR="00D965BC">
              <w:rPr>
                <w:lang w:val="fr-CA"/>
              </w:rPr>
              <w:t>ôt</w:t>
            </w:r>
            <w:r w:rsidR="00EF5A97">
              <w:rPr>
                <w:lang w:val="fr-CA"/>
              </w:rPr>
              <w:t xml:space="preserve"> </w:t>
            </w:r>
            <w:r w:rsidR="00D965BC">
              <w:rPr>
                <w:lang w:val="fr-CA"/>
              </w:rPr>
              <w:t xml:space="preserve">de </w:t>
            </w:r>
            <w:r w:rsidR="00EF5A97">
              <w:rPr>
                <w:lang w:val="fr-CA"/>
              </w:rPr>
              <w:t>la demande d’autorisation d’appel</w:t>
            </w:r>
            <w:r w:rsidR="00C21EDF">
              <w:rPr>
                <w:lang w:val="fr-CA"/>
              </w:rPr>
              <w:t>,</w:t>
            </w:r>
            <w:r w:rsidR="00EF5A97">
              <w:rPr>
                <w:lang w:val="fr-CA"/>
              </w:rPr>
              <w:t xml:space="preserve"> </w:t>
            </w:r>
            <w:r w:rsidR="008D1890">
              <w:rPr>
                <w:lang w:val="fr-CA"/>
              </w:rPr>
              <w:t xml:space="preserve">de </w:t>
            </w:r>
            <w:r w:rsidR="00EF5A97">
              <w:rPr>
                <w:lang w:val="fr-CA"/>
              </w:rPr>
              <w:t>la ré</w:t>
            </w:r>
            <w:r w:rsidR="0044202A">
              <w:rPr>
                <w:lang w:val="fr-CA"/>
              </w:rPr>
              <w:t>ponse</w:t>
            </w:r>
            <w:r w:rsidR="00EF5A97">
              <w:rPr>
                <w:lang w:val="fr-CA"/>
              </w:rPr>
              <w:t xml:space="preserve"> </w:t>
            </w:r>
            <w:r w:rsidR="0044202A">
              <w:rPr>
                <w:lang w:val="fr-CA"/>
              </w:rPr>
              <w:t xml:space="preserve">à la demande d’autorisation d’appel </w:t>
            </w:r>
            <w:r w:rsidR="00D965BC">
              <w:rPr>
                <w:lang w:val="fr-CA"/>
              </w:rPr>
              <w:t xml:space="preserve">et </w:t>
            </w:r>
            <w:r w:rsidR="00C21EDF">
              <w:rPr>
                <w:lang w:val="fr-CA"/>
              </w:rPr>
              <w:t xml:space="preserve">de </w:t>
            </w:r>
            <w:r w:rsidR="00D965BC">
              <w:rPr>
                <w:lang w:val="fr-CA"/>
              </w:rPr>
              <w:t xml:space="preserve">la demande </w:t>
            </w:r>
            <w:r w:rsidR="0044202A">
              <w:rPr>
                <w:lang w:val="fr-CA"/>
              </w:rPr>
              <w:t xml:space="preserve">d’autorisation d’appel </w:t>
            </w:r>
            <w:r w:rsidR="00D965BC">
              <w:rPr>
                <w:lang w:val="fr-CA"/>
              </w:rPr>
              <w:t xml:space="preserve">incident est accueillie. La demande </w:t>
            </w:r>
            <w:r w:rsidR="00011960" w:rsidRPr="006E7BAE">
              <w:rPr>
                <w:lang w:val="fr-CA"/>
              </w:rPr>
              <w:lastRenderedPageBreak/>
              <w:t>d’autorisation d’appel</w:t>
            </w:r>
            <w:r w:rsidR="00C21EDF">
              <w:rPr>
                <w:lang w:val="fr-CA"/>
              </w:rPr>
              <w:t xml:space="preserve"> et la demande d’autorisation d’appel incident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690AD3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</w:t>
            </w:r>
            <w:r w:rsidR="00D965BC" w:rsidRPr="00D965BC">
              <w:rPr>
                <w:lang w:val="fr-CA"/>
              </w:rPr>
              <w:t xml:space="preserve">2016 NBCA 58, </w:t>
            </w:r>
            <w:r w:rsidRPr="006E7BAE">
              <w:rPr>
                <w:lang w:val="fr-CA"/>
              </w:rPr>
              <w:t xml:space="preserve">numéro </w:t>
            </w:r>
            <w:r w:rsidRPr="00690AD3">
              <w:rPr>
                <w:lang w:val="fr-CA"/>
              </w:rPr>
              <w:t xml:space="preserve">2-16-CA,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0AD3">
              <w:rPr>
                <w:lang w:val="fr-CA"/>
              </w:rPr>
              <w:t>24 octobre 2016</w:t>
            </w:r>
            <w:r w:rsidRPr="006E7BAE">
              <w:rPr>
                <w:lang w:val="fr-CA"/>
              </w:rPr>
              <w:t xml:space="preserve">, </w:t>
            </w:r>
            <w:r w:rsidR="00C21EDF">
              <w:rPr>
                <w:lang w:val="fr-CA"/>
              </w:rPr>
              <w:t xml:space="preserve">sont </w:t>
            </w:r>
            <w:r w:rsidR="00D965BC">
              <w:rPr>
                <w:lang w:val="fr-CA"/>
              </w:rPr>
              <w:t>rejetée</w:t>
            </w:r>
            <w:r w:rsidR="00C21EDF">
              <w:rPr>
                <w:lang w:val="fr-CA"/>
              </w:rPr>
              <w:t>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BC7C80" w14:textId="77777777" w:rsidR="009F436C" w:rsidRPr="00D83B8C" w:rsidRDefault="009F436C" w:rsidP="00382FEC">
      <w:pPr>
        <w:rPr>
          <w:lang w:val="fr-CA"/>
        </w:rPr>
      </w:pPr>
    </w:p>
    <w:p w14:paraId="27BC7C81" w14:textId="77777777" w:rsidR="009F436C" w:rsidRPr="00D83B8C" w:rsidRDefault="009F436C" w:rsidP="00417FB7">
      <w:pPr>
        <w:jc w:val="center"/>
        <w:rPr>
          <w:lang w:val="fr-CA"/>
        </w:rPr>
      </w:pPr>
    </w:p>
    <w:p w14:paraId="27BC7C82" w14:textId="77777777" w:rsidR="009F436C" w:rsidRPr="00D83B8C" w:rsidRDefault="009F436C" w:rsidP="00417FB7">
      <w:pPr>
        <w:jc w:val="center"/>
        <w:rPr>
          <w:lang w:val="fr-CA"/>
        </w:rPr>
      </w:pPr>
    </w:p>
    <w:p w14:paraId="27BC7C8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BC7C84" w14:textId="77777777" w:rsidR="003A37CF" w:rsidRPr="00D83B8C" w:rsidRDefault="003A37CF" w:rsidP="00D965B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C7C87" w14:textId="77777777" w:rsidR="00B328CD" w:rsidRDefault="00B328CD">
      <w:r>
        <w:separator/>
      </w:r>
    </w:p>
  </w:endnote>
  <w:endnote w:type="continuationSeparator" w:id="0">
    <w:p w14:paraId="27BC7C8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C7C85" w14:textId="77777777" w:rsidR="00B328CD" w:rsidRDefault="00B328CD">
      <w:r>
        <w:separator/>
      </w:r>
    </w:p>
  </w:footnote>
  <w:footnote w:type="continuationSeparator" w:id="0">
    <w:p w14:paraId="27BC7C8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7C8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03A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BC7C8A" w14:textId="77777777" w:rsidR="008F53F3" w:rsidRDefault="008F53F3" w:rsidP="008F53F3">
    <w:pPr>
      <w:rPr>
        <w:szCs w:val="24"/>
      </w:rPr>
    </w:pPr>
  </w:p>
  <w:p w14:paraId="27BC7C8B" w14:textId="77777777" w:rsidR="008F53F3" w:rsidRDefault="008F53F3" w:rsidP="008F53F3">
    <w:pPr>
      <w:rPr>
        <w:szCs w:val="24"/>
      </w:rPr>
    </w:pPr>
  </w:p>
  <w:p w14:paraId="27BC7C8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36986</w:t>
    </w:r>
    <w:r>
      <w:rPr>
        <w:szCs w:val="24"/>
      </w:rPr>
      <w:t>     </w:t>
    </w:r>
  </w:p>
  <w:p w14:paraId="27BC7C8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243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419B"/>
    <w:rsid w:val="003D03AA"/>
    <w:rsid w:val="00414694"/>
    <w:rsid w:val="00417FB7"/>
    <w:rsid w:val="0042783F"/>
    <w:rsid w:val="0044202A"/>
    <w:rsid w:val="004943CF"/>
    <w:rsid w:val="004956DA"/>
    <w:rsid w:val="004D4658"/>
    <w:rsid w:val="0055345D"/>
    <w:rsid w:val="00563E2C"/>
    <w:rsid w:val="00583667"/>
    <w:rsid w:val="00587869"/>
    <w:rsid w:val="00612913"/>
    <w:rsid w:val="00614908"/>
    <w:rsid w:val="00650109"/>
    <w:rsid w:val="00690AD3"/>
    <w:rsid w:val="006E7BAE"/>
    <w:rsid w:val="00701109"/>
    <w:rsid w:val="007372EA"/>
    <w:rsid w:val="00744F60"/>
    <w:rsid w:val="00777612"/>
    <w:rsid w:val="0079129C"/>
    <w:rsid w:val="007917FE"/>
    <w:rsid w:val="007A54CC"/>
    <w:rsid w:val="007C5DE8"/>
    <w:rsid w:val="007E4B2B"/>
    <w:rsid w:val="007E68C7"/>
    <w:rsid w:val="00804BE2"/>
    <w:rsid w:val="00816B78"/>
    <w:rsid w:val="00824412"/>
    <w:rsid w:val="008262A3"/>
    <w:rsid w:val="00830BBE"/>
    <w:rsid w:val="0086042A"/>
    <w:rsid w:val="00865730"/>
    <w:rsid w:val="008763A3"/>
    <w:rsid w:val="008813BC"/>
    <w:rsid w:val="00895263"/>
    <w:rsid w:val="008A0569"/>
    <w:rsid w:val="008A153F"/>
    <w:rsid w:val="008A2CCE"/>
    <w:rsid w:val="008D189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4AC3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1EDF"/>
    <w:rsid w:val="00C2612E"/>
    <w:rsid w:val="00CE249F"/>
    <w:rsid w:val="00CF17D0"/>
    <w:rsid w:val="00D42339"/>
    <w:rsid w:val="00D61AC2"/>
    <w:rsid w:val="00D83B8C"/>
    <w:rsid w:val="00D965BC"/>
    <w:rsid w:val="00DA4281"/>
    <w:rsid w:val="00DB1ADC"/>
    <w:rsid w:val="00E12A51"/>
    <w:rsid w:val="00E736B9"/>
    <w:rsid w:val="00E777AD"/>
    <w:rsid w:val="00EA4B61"/>
    <w:rsid w:val="00EE2A6C"/>
    <w:rsid w:val="00EF5A97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BC7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659B7-7993-4908-8F8D-0DB5BAF2D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B22ED-7A72-494B-8710-96214C088B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A15D518-B22C-4C54-8C4D-3BD8D6F07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2017-07-10T14:22:00Z</dcterms:created>
  <dcterms:modified xsi:type="dcterms:W3CDTF">2017-07-10T14:22:00Z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