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76402" w14:textId="77777777" w:rsidR="009F436C" w:rsidRDefault="009F436C" w:rsidP="00382FEC">
      <w:bookmarkStart w:id="0" w:name="_GoBack"/>
      <w:bookmarkEnd w:id="0"/>
    </w:p>
    <w:p w14:paraId="0EF76403" w14:textId="77777777" w:rsidR="00EF4EF2" w:rsidRPr="001E26DB" w:rsidRDefault="00EF4EF2" w:rsidP="00382FEC"/>
    <w:p w14:paraId="0EF76404" w14:textId="77777777" w:rsidR="009F436C" w:rsidRPr="001E26DB" w:rsidRDefault="009F436C" w:rsidP="00382FEC"/>
    <w:p w14:paraId="0EF76405" w14:textId="77777777" w:rsidR="009F436C" w:rsidRDefault="009F436C" w:rsidP="00382FEC"/>
    <w:p w14:paraId="0EF76406" w14:textId="77777777" w:rsidR="002C29B6" w:rsidRDefault="002C29B6" w:rsidP="00382FEC"/>
    <w:p w14:paraId="0EF76407" w14:textId="77777777" w:rsidR="002C29B6" w:rsidRDefault="002C29B6" w:rsidP="00382FEC"/>
    <w:p w14:paraId="0EF76408" w14:textId="77777777" w:rsidR="0076003F" w:rsidRDefault="0076003F" w:rsidP="00382FEC"/>
    <w:p w14:paraId="0EF76409" w14:textId="77777777" w:rsidR="002C29B6" w:rsidRDefault="002C29B6" w:rsidP="00382FEC"/>
    <w:p w14:paraId="0EF7640A" w14:textId="77777777" w:rsidR="002C29B6" w:rsidRPr="001E26DB" w:rsidRDefault="002C29B6" w:rsidP="00382FEC"/>
    <w:p w14:paraId="0EF7640B" w14:textId="77777777" w:rsidR="009F436C" w:rsidRPr="001E26DB" w:rsidRDefault="009F436C" w:rsidP="00382FEC"/>
    <w:p w14:paraId="0EF7640C" w14:textId="77777777" w:rsidR="009F436C" w:rsidRPr="001E26DB" w:rsidRDefault="009F436C" w:rsidP="00382FEC"/>
    <w:p w14:paraId="0EF7640D" w14:textId="77777777" w:rsidR="009F436C" w:rsidRPr="001E26DB" w:rsidRDefault="009F436C" w:rsidP="00382FEC"/>
    <w:p w14:paraId="0EF7640E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37543</w:t>
      </w:r>
      <w:r w:rsidR="00E81C0B" w:rsidRPr="001E26DB">
        <w:t>     </w:t>
      </w:r>
    </w:p>
    <w:p w14:paraId="0EF7640F" w14:textId="77777777" w:rsidR="009F436C" w:rsidRPr="001E26DB" w:rsidRDefault="009F436C" w:rsidP="00382FEC"/>
    <w:p w14:paraId="0EF7641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0EF76414" w14:textId="77777777" w:rsidTr="00B37A52">
        <w:tc>
          <w:tcPr>
            <w:tcW w:w="2269" w:type="pct"/>
          </w:tcPr>
          <w:p w14:paraId="0EF76411" w14:textId="77777777" w:rsidR="00417FB7" w:rsidRPr="001E26DB" w:rsidRDefault="00394AF7" w:rsidP="008262A3">
            <w:r>
              <w:t>Le 20 juillet</w:t>
            </w:r>
            <w:r w:rsidR="006475C8">
              <w:t xml:space="preserve"> 2017</w:t>
            </w:r>
          </w:p>
        </w:tc>
        <w:tc>
          <w:tcPr>
            <w:tcW w:w="381" w:type="pct"/>
          </w:tcPr>
          <w:p w14:paraId="0EF76412" w14:textId="77777777" w:rsidR="00417FB7" w:rsidRPr="001E26DB" w:rsidRDefault="00417FB7" w:rsidP="00382FEC"/>
        </w:tc>
        <w:tc>
          <w:tcPr>
            <w:tcW w:w="2350" w:type="pct"/>
          </w:tcPr>
          <w:p w14:paraId="0EF76413" w14:textId="77777777" w:rsidR="00417FB7" w:rsidRPr="001E26DB" w:rsidRDefault="00394AF7" w:rsidP="0027081E">
            <w:pPr>
              <w:rPr>
                <w:lang w:val="en-CA"/>
              </w:rPr>
            </w:pPr>
            <w:r>
              <w:t>July 20</w:t>
            </w:r>
            <w:r w:rsidR="006475C8">
              <w:t>, 2017</w:t>
            </w:r>
          </w:p>
        </w:tc>
      </w:tr>
      <w:tr w:rsidR="00E12A51" w:rsidRPr="00F67F03" w14:paraId="0EF7641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EF76415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F76416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F76417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F7283" w14:paraId="0EF7641C" w14:textId="77777777" w:rsidTr="00B37A52">
        <w:tc>
          <w:tcPr>
            <w:tcW w:w="2269" w:type="pct"/>
          </w:tcPr>
          <w:p w14:paraId="0EF76419" w14:textId="32A3DBCE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La juge en chef McLachlin et les juges </w:t>
            </w:r>
            <w:r w:rsidR="00F41FE6">
              <w:t>Abella, Moldaver, Karakatsanis, Wagner,</w:t>
            </w:r>
            <w:r>
              <w:t xml:space="preserve"> Gascon</w:t>
            </w:r>
            <w:r w:rsidR="00F41FE6">
              <w:t>, Côté, Brown et Rowe</w:t>
            </w:r>
          </w:p>
        </w:tc>
        <w:tc>
          <w:tcPr>
            <w:tcW w:w="381" w:type="pct"/>
          </w:tcPr>
          <w:p w14:paraId="0EF7641A" w14:textId="77777777" w:rsidR="00417FB7" w:rsidRPr="001E26DB" w:rsidRDefault="00417FB7" w:rsidP="00382FEC"/>
        </w:tc>
        <w:tc>
          <w:tcPr>
            <w:tcW w:w="2350" w:type="pct"/>
          </w:tcPr>
          <w:p w14:paraId="0EF7641B" w14:textId="47947D48" w:rsidR="00417FB7" w:rsidRPr="001E26DB" w:rsidRDefault="007F41D5" w:rsidP="00F41FE6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94AF7">
              <w:rPr>
                <w:lang w:val="en-CA"/>
              </w:rPr>
              <w:t xml:space="preserve">McLachlin C.J. and </w:t>
            </w:r>
            <w:r w:rsidR="00F41FE6">
              <w:rPr>
                <w:lang w:val="en-CA"/>
              </w:rPr>
              <w:t xml:space="preserve">Abella, Moldaver, Karakatsanis, Wagner, </w:t>
            </w:r>
            <w:r w:rsidRPr="00394AF7">
              <w:rPr>
                <w:lang w:val="en-CA"/>
              </w:rPr>
              <w:t>Gascon</w:t>
            </w:r>
            <w:r w:rsidR="00F41FE6">
              <w:rPr>
                <w:lang w:val="en-CA"/>
              </w:rPr>
              <w:t>, Côté, Brown and Rowe</w:t>
            </w:r>
            <w:r w:rsidRPr="00394AF7">
              <w:rPr>
                <w:lang w:val="en-CA"/>
              </w:rPr>
              <w:t> JJ.</w:t>
            </w:r>
          </w:p>
        </w:tc>
      </w:tr>
      <w:tr w:rsidR="00C2612E" w:rsidRPr="002F7283" w14:paraId="0EF7642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EF7641D" w14:textId="77777777" w:rsidR="00C2612E" w:rsidRPr="00394AF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F7641E" w14:textId="77777777" w:rsidR="00C2612E" w:rsidRPr="00394AF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F7641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0EF7642E" w14:textId="77777777" w:rsidTr="006A1E6D">
        <w:tc>
          <w:tcPr>
            <w:tcW w:w="2269" w:type="pct"/>
          </w:tcPr>
          <w:p w14:paraId="0EF76421" w14:textId="77777777" w:rsidR="00EF2F77" w:rsidRDefault="00394AF7">
            <w:pPr>
              <w:pStyle w:val="SCCLsocPrefix"/>
            </w:pPr>
            <w:r>
              <w:t>ENTRE :</w:t>
            </w:r>
            <w:r>
              <w:br/>
            </w:r>
          </w:p>
          <w:p w14:paraId="374FEA64" w14:textId="71D39D71" w:rsidR="00B22246" w:rsidRDefault="00394AF7">
            <w:pPr>
              <w:pStyle w:val="SCCLsocParty"/>
            </w:pPr>
            <w:r>
              <w:t>Jacques Chagnon</w:t>
            </w:r>
            <w:r w:rsidR="008969C8">
              <w:t>, ès qualités de Président de l’</w:t>
            </w:r>
            <w:r>
              <w:t xml:space="preserve">Assemblée nationale du </w:t>
            </w:r>
          </w:p>
          <w:p w14:paraId="0EF76422" w14:textId="0FDFD506" w:rsidR="00EF2F77" w:rsidRDefault="00394AF7">
            <w:pPr>
              <w:pStyle w:val="SCCLsocParty"/>
            </w:pPr>
            <w:r>
              <w:t>Québec</w:t>
            </w:r>
            <w:r>
              <w:br/>
            </w:r>
          </w:p>
          <w:p w14:paraId="0D4C4A0C" w14:textId="77777777" w:rsidR="00F41FE6" w:rsidRDefault="00F41FE6">
            <w:pPr>
              <w:pStyle w:val="SCCLsocPartyRole"/>
            </w:pPr>
          </w:p>
          <w:p w14:paraId="0EF76423" w14:textId="77777777" w:rsidR="00EF2F77" w:rsidRDefault="00394AF7">
            <w:pPr>
              <w:pStyle w:val="SCCLsocPartyRole"/>
            </w:pPr>
            <w:r>
              <w:t>Demandeur</w:t>
            </w:r>
            <w:r>
              <w:br/>
            </w:r>
          </w:p>
          <w:p w14:paraId="0EF76424" w14:textId="77777777" w:rsidR="00EF2F77" w:rsidRDefault="00394AF7">
            <w:pPr>
              <w:pStyle w:val="SCCLsocVersus"/>
            </w:pPr>
            <w:r>
              <w:t>- et -</w:t>
            </w:r>
            <w:r>
              <w:br/>
            </w:r>
          </w:p>
          <w:p w14:paraId="0EF76425" w14:textId="77777777" w:rsidR="00EF2F77" w:rsidRDefault="00394AF7">
            <w:pPr>
              <w:pStyle w:val="SCCLsocParty"/>
            </w:pPr>
            <w:r>
              <w:t>Syndicat de la fonction publique et parapublique du Québec (SFPQ)</w:t>
            </w:r>
            <w:r>
              <w:br/>
            </w:r>
          </w:p>
          <w:p w14:paraId="0EF76426" w14:textId="77777777" w:rsidR="00EF2F77" w:rsidRDefault="00394AF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0EF7642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EF76428" w14:textId="77777777" w:rsidR="00EF2F77" w:rsidRPr="007B08F0" w:rsidRDefault="00394AF7">
            <w:pPr>
              <w:pStyle w:val="SCCLsocPrefix"/>
              <w:rPr>
                <w:lang w:val="en-US"/>
              </w:rPr>
            </w:pPr>
            <w:r w:rsidRPr="007B08F0">
              <w:rPr>
                <w:lang w:val="en-US"/>
              </w:rPr>
              <w:t>BETWEEN:</w:t>
            </w:r>
            <w:r w:rsidRPr="007B08F0">
              <w:rPr>
                <w:lang w:val="en-US"/>
              </w:rPr>
              <w:br/>
            </w:r>
          </w:p>
          <w:p w14:paraId="0EF76429" w14:textId="28F3E951" w:rsidR="00EF2F77" w:rsidRDefault="00394AF7">
            <w:pPr>
              <w:pStyle w:val="SCCLsocParty"/>
              <w:rPr>
                <w:lang w:val="en-US"/>
              </w:rPr>
            </w:pPr>
            <w:r w:rsidRPr="00F41FE6">
              <w:rPr>
                <w:lang w:val="en-US"/>
              </w:rPr>
              <w:t xml:space="preserve">Jacques Chagnon, </w:t>
            </w:r>
            <w:r w:rsidR="002F7283">
              <w:rPr>
                <w:lang w:val="en-US"/>
              </w:rPr>
              <w:t>in his capacity as P</w:t>
            </w:r>
            <w:r w:rsidR="00F41FE6" w:rsidRPr="00F41FE6">
              <w:rPr>
                <w:lang w:val="en-US"/>
              </w:rPr>
              <w:t>re</w:t>
            </w:r>
            <w:r w:rsidRPr="00F41FE6">
              <w:rPr>
                <w:lang w:val="en-US"/>
              </w:rPr>
              <w:t xml:space="preserve">sident </w:t>
            </w:r>
            <w:r w:rsidR="00F41FE6" w:rsidRPr="00F41FE6">
              <w:rPr>
                <w:lang w:val="en-US"/>
              </w:rPr>
              <w:t>o</w:t>
            </w:r>
            <w:r w:rsidR="00F41FE6">
              <w:rPr>
                <w:lang w:val="en-US"/>
              </w:rPr>
              <w:t>f the National Assembly of Qu</w:t>
            </w:r>
            <w:r w:rsidR="00240FD0">
              <w:rPr>
                <w:lang w:val="en-US"/>
              </w:rPr>
              <w:t>é</w:t>
            </w:r>
            <w:r w:rsidR="00F41FE6">
              <w:rPr>
                <w:lang w:val="en-US"/>
              </w:rPr>
              <w:t>bec</w:t>
            </w:r>
            <w:r w:rsidRPr="00F41FE6">
              <w:rPr>
                <w:lang w:val="en-US"/>
              </w:rPr>
              <w:br/>
            </w:r>
          </w:p>
          <w:p w14:paraId="18FC00BA" w14:textId="77777777" w:rsidR="00B22246" w:rsidRPr="00B22246" w:rsidRDefault="00B22246" w:rsidP="00B22246">
            <w:pPr>
              <w:rPr>
                <w:lang w:val="en-US"/>
              </w:rPr>
            </w:pPr>
          </w:p>
          <w:p w14:paraId="0EF7642A" w14:textId="77777777" w:rsidR="00EF2F77" w:rsidRDefault="00394AF7">
            <w:pPr>
              <w:pStyle w:val="SCCLsocPartyRole"/>
            </w:pPr>
            <w:r>
              <w:t>Applicant</w:t>
            </w:r>
            <w:r>
              <w:br/>
            </w:r>
          </w:p>
          <w:p w14:paraId="0EF7642B" w14:textId="77777777" w:rsidR="00EF2F77" w:rsidRDefault="00394AF7">
            <w:pPr>
              <w:pStyle w:val="SCCLsocVersus"/>
            </w:pPr>
            <w:r>
              <w:t>- and -</w:t>
            </w:r>
            <w:r>
              <w:br/>
            </w:r>
          </w:p>
          <w:p w14:paraId="0EF7642C" w14:textId="77777777" w:rsidR="00EF2F77" w:rsidRDefault="00394AF7">
            <w:pPr>
              <w:pStyle w:val="SCCLsocParty"/>
            </w:pPr>
            <w:r>
              <w:t>Syndicat de la fonction publique et parapublique du Québec (SFPQ)</w:t>
            </w:r>
            <w:r>
              <w:br/>
            </w:r>
          </w:p>
          <w:p w14:paraId="0EF7642D" w14:textId="77777777" w:rsidR="00EF2F77" w:rsidRDefault="00394AF7">
            <w:pPr>
              <w:pStyle w:val="SCCLsocPartyRole"/>
            </w:pPr>
            <w:r>
              <w:t>Respondent</w:t>
            </w:r>
          </w:p>
        </w:tc>
      </w:tr>
      <w:tr w:rsidR="00824412" w:rsidRPr="00F67F03" w14:paraId="0EF7643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EF7642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F7643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F7643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F7283" w14:paraId="0EF7643A" w14:textId="77777777" w:rsidTr="00B37A52">
        <w:tc>
          <w:tcPr>
            <w:tcW w:w="2269" w:type="pct"/>
          </w:tcPr>
          <w:p w14:paraId="0EF7643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EF76434" w14:textId="77777777" w:rsidR="0027081E" w:rsidRPr="001E26DB" w:rsidRDefault="0027081E" w:rsidP="0027081E">
            <w:pPr>
              <w:jc w:val="center"/>
            </w:pPr>
          </w:p>
          <w:p w14:paraId="0EF76435" w14:textId="60AAF98E" w:rsidR="00824412" w:rsidRPr="00F41FE6" w:rsidRDefault="0027081E" w:rsidP="00394AF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200-09-008977-156, 2017 QCCA 271</w:t>
            </w:r>
            <w:r w:rsidRPr="001E26DB">
              <w:t xml:space="preserve">, daté du </w:t>
            </w:r>
            <w:r>
              <w:t>22 février 2017</w:t>
            </w:r>
            <w:r w:rsidRPr="001E26DB">
              <w:t xml:space="preserve">, est </w:t>
            </w:r>
            <w:r w:rsidR="00394AF7">
              <w:t>accueillie avec dépens suivant l’issue de la cause.</w:t>
            </w:r>
            <w:r w:rsidR="00F41FE6">
              <w:t xml:space="preserve"> L’appelant doit signifier et </w:t>
            </w:r>
            <w:r w:rsidR="00F41FE6">
              <w:lastRenderedPageBreak/>
              <w:t xml:space="preserve">déposer, conformément aux paragraphes 33(2) et (3) des </w:t>
            </w:r>
            <w:r w:rsidR="00F41FE6">
              <w:rPr>
                <w:i/>
              </w:rPr>
              <w:t xml:space="preserve">Règles de la Cour suprême du Canada, </w:t>
            </w:r>
            <w:r w:rsidR="00F41FE6">
              <w:t>un avis de question constitutionnelle semblable au formulaire 33B.</w:t>
            </w:r>
          </w:p>
        </w:tc>
        <w:tc>
          <w:tcPr>
            <w:tcW w:w="381" w:type="pct"/>
          </w:tcPr>
          <w:p w14:paraId="0EF7643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F7643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EF7643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EF76439" w14:textId="2032CBC2" w:rsidR="00824412" w:rsidRPr="001E26DB" w:rsidRDefault="0027081E" w:rsidP="00394AF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94AF7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94AF7">
              <w:rPr>
                <w:lang w:val="en-CA"/>
              </w:rPr>
              <w:t>200-09-008977-156, 2017 QCCA 271</w:t>
            </w:r>
            <w:r w:rsidRPr="001E26DB">
              <w:rPr>
                <w:lang w:val="en-CA"/>
              </w:rPr>
              <w:t xml:space="preserve">, dated </w:t>
            </w:r>
            <w:r w:rsidRPr="00394AF7">
              <w:rPr>
                <w:lang w:val="en-CA"/>
              </w:rPr>
              <w:t>February 22, 2017</w:t>
            </w:r>
            <w:r w:rsidR="00394AF7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is </w:t>
            </w:r>
            <w:r w:rsidR="00394AF7">
              <w:rPr>
                <w:lang w:val="en-CA"/>
              </w:rPr>
              <w:t>granted with costs in the cause.</w:t>
            </w:r>
            <w:r w:rsidR="00F41FE6">
              <w:rPr>
                <w:lang w:val="en-CA"/>
              </w:rPr>
              <w:t xml:space="preserve"> </w:t>
            </w:r>
            <w:r w:rsidR="004D159B">
              <w:rPr>
                <w:lang w:val="en-CA"/>
              </w:rPr>
              <w:t xml:space="preserve">The appellant is required to serve and file a </w:t>
            </w:r>
            <w:r w:rsidR="004D159B">
              <w:rPr>
                <w:lang w:val="en-CA"/>
              </w:rPr>
              <w:lastRenderedPageBreak/>
              <w:t xml:space="preserve">Notice of Constitutional Question in Form 33B in accordance with subrules 33(2) and (3) of the </w:t>
            </w:r>
            <w:r w:rsidR="004D159B" w:rsidRPr="00B22246">
              <w:rPr>
                <w:i/>
                <w:lang w:val="en-CA"/>
              </w:rPr>
              <w:t>Rules of the Supreme Court of Canada</w:t>
            </w:r>
            <w:r w:rsidR="004D159B">
              <w:rPr>
                <w:lang w:val="en-CA"/>
              </w:rPr>
              <w:t>.</w:t>
            </w:r>
          </w:p>
        </w:tc>
      </w:tr>
    </w:tbl>
    <w:p w14:paraId="0EF7643B" w14:textId="77777777" w:rsidR="009F436C" w:rsidRPr="002C29B6" w:rsidRDefault="009F436C" w:rsidP="00382FEC">
      <w:pPr>
        <w:rPr>
          <w:lang w:val="en-US"/>
        </w:rPr>
      </w:pPr>
    </w:p>
    <w:p w14:paraId="0EF7643C" w14:textId="77777777" w:rsidR="009F436C" w:rsidRPr="002C29B6" w:rsidRDefault="009F436C" w:rsidP="00417FB7">
      <w:pPr>
        <w:jc w:val="center"/>
        <w:rPr>
          <w:lang w:val="en-US"/>
        </w:rPr>
      </w:pPr>
    </w:p>
    <w:p w14:paraId="0EF7643D" w14:textId="77777777" w:rsidR="009F436C" w:rsidRPr="002C29B6" w:rsidRDefault="009F436C" w:rsidP="00417FB7">
      <w:pPr>
        <w:jc w:val="center"/>
        <w:rPr>
          <w:lang w:val="en-US"/>
        </w:rPr>
      </w:pPr>
    </w:p>
    <w:p w14:paraId="0EF7643E" w14:textId="77777777" w:rsidR="00655333" w:rsidRPr="00F41FE6" w:rsidRDefault="00655333" w:rsidP="00655333">
      <w:pPr>
        <w:jc w:val="center"/>
        <w:rPr>
          <w:lang w:val="en-US"/>
        </w:rPr>
      </w:pPr>
      <w:r w:rsidRPr="00F41FE6">
        <w:rPr>
          <w:lang w:val="en-US"/>
        </w:rPr>
        <w:t>J.C.C.</w:t>
      </w:r>
    </w:p>
    <w:p w14:paraId="0EF7643F" w14:textId="77777777" w:rsidR="00655333" w:rsidRPr="00F41FE6" w:rsidRDefault="00655333" w:rsidP="00655333">
      <w:pPr>
        <w:jc w:val="center"/>
        <w:rPr>
          <w:lang w:val="en-US"/>
        </w:rPr>
      </w:pPr>
      <w:r w:rsidRPr="00F41FE6">
        <w:rPr>
          <w:lang w:val="en-US"/>
        </w:rPr>
        <w:t>C.J.C.</w:t>
      </w:r>
    </w:p>
    <w:p w14:paraId="0EF76440" w14:textId="77777777" w:rsidR="00655333" w:rsidRPr="00F41FE6" w:rsidRDefault="00655333" w:rsidP="00655333">
      <w:pPr>
        <w:jc w:val="center"/>
        <w:rPr>
          <w:lang w:val="en-US"/>
        </w:rPr>
      </w:pPr>
    </w:p>
    <w:sectPr w:rsidR="00655333" w:rsidRPr="00F41FE6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76443" w14:textId="77777777" w:rsidR="006475C8" w:rsidRDefault="006475C8">
      <w:r>
        <w:separator/>
      </w:r>
    </w:p>
  </w:endnote>
  <w:endnote w:type="continuationSeparator" w:id="0">
    <w:p w14:paraId="0EF76444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76441" w14:textId="77777777" w:rsidR="006475C8" w:rsidRDefault="006475C8">
      <w:r>
        <w:separator/>
      </w:r>
    </w:p>
  </w:footnote>
  <w:footnote w:type="continuationSeparator" w:id="0">
    <w:p w14:paraId="0EF76442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7644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A331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F76446" w14:textId="77777777" w:rsidR="00401B64" w:rsidRDefault="00401B64" w:rsidP="00401B64">
    <w:pPr>
      <w:rPr>
        <w:szCs w:val="24"/>
      </w:rPr>
    </w:pPr>
  </w:p>
  <w:p w14:paraId="0EF76447" w14:textId="77777777" w:rsidR="00401B64" w:rsidRDefault="00401B64" w:rsidP="00401B64">
    <w:pPr>
      <w:rPr>
        <w:szCs w:val="24"/>
      </w:rPr>
    </w:pPr>
  </w:p>
  <w:p w14:paraId="0EF7644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37543</w:t>
    </w:r>
    <w:r w:rsidR="00401B64">
      <w:rPr>
        <w:szCs w:val="24"/>
      </w:rPr>
      <w:t>     </w:t>
    </w:r>
  </w:p>
  <w:p w14:paraId="0EF76449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675D4"/>
    <w:rsid w:val="00195E00"/>
    <w:rsid w:val="001A1CE1"/>
    <w:rsid w:val="001D0116"/>
    <w:rsid w:val="001D4323"/>
    <w:rsid w:val="001E26DB"/>
    <w:rsid w:val="002030E6"/>
    <w:rsid w:val="00203642"/>
    <w:rsid w:val="00215653"/>
    <w:rsid w:val="00240FD0"/>
    <w:rsid w:val="0027081E"/>
    <w:rsid w:val="002B5FA6"/>
    <w:rsid w:val="002C29B6"/>
    <w:rsid w:val="002F7283"/>
    <w:rsid w:val="0031097F"/>
    <w:rsid w:val="0031165C"/>
    <w:rsid w:val="00311ACE"/>
    <w:rsid w:val="003174AD"/>
    <w:rsid w:val="00374E7D"/>
    <w:rsid w:val="00375294"/>
    <w:rsid w:val="00382FEC"/>
    <w:rsid w:val="00385A90"/>
    <w:rsid w:val="00394AF7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D159B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A331C"/>
    <w:rsid w:val="006C1359"/>
    <w:rsid w:val="006F1DF9"/>
    <w:rsid w:val="00701109"/>
    <w:rsid w:val="007372EA"/>
    <w:rsid w:val="0076003F"/>
    <w:rsid w:val="0079129C"/>
    <w:rsid w:val="007919AE"/>
    <w:rsid w:val="007A54CC"/>
    <w:rsid w:val="007B08F0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969C8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22246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2F77"/>
    <w:rsid w:val="00EF4EF2"/>
    <w:rsid w:val="00F06BF6"/>
    <w:rsid w:val="00F1759D"/>
    <w:rsid w:val="00F4094A"/>
    <w:rsid w:val="00F40FBF"/>
    <w:rsid w:val="00F41FE6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EF76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0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8F0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8F0"/>
    <w:rPr>
      <w:rFonts w:ascii="Times New Roman" w:eastAsiaTheme="minorHAnsi" w:hAnsi="Times New Roman"/>
      <w:b/>
      <w:bCs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7B0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11935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0139D-9C03-4910-9C53-5A292051BDC6}">
  <ds:schemaRefs>
    <ds:schemaRef ds:uri="40ae4924-d04e-473c-aafa-3657aad971d6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F43767A-A525-4DD7-BF2E-38197B2DA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CDA12-8402-4E4F-8CF7-738F79846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2017-07-18T17:47:00Z</dcterms:created>
  <dcterms:modified xsi:type="dcterms:W3CDTF">2017-07-18T17:47:00Z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