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F4F06" w14:textId="77777777" w:rsidR="009F436C" w:rsidRDefault="009F436C" w:rsidP="00382FEC"/>
    <w:p w14:paraId="34CF4F07" w14:textId="77777777" w:rsidR="002D2D44" w:rsidRPr="006E7BAE" w:rsidRDefault="002D2D44" w:rsidP="00382FEC"/>
    <w:p w14:paraId="34CF4F08" w14:textId="77777777" w:rsidR="0016666F" w:rsidRDefault="0016666F" w:rsidP="00382FEC"/>
    <w:p w14:paraId="34CF4F09" w14:textId="77777777" w:rsidR="00D83B8C" w:rsidRDefault="00D83B8C" w:rsidP="00382FEC"/>
    <w:p w14:paraId="34CF4F0A" w14:textId="77777777" w:rsidR="008763A3" w:rsidRDefault="008763A3" w:rsidP="00382FEC"/>
    <w:p w14:paraId="34CF4F0B" w14:textId="77777777" w:rsidR="00D83B8C" w:rsidRDefault="00D83B8C" w:rsidP="00382FEC"/>
    <w:p w14:paraId="34CF4F0C" w14:textId="77777777" w:rsidR="00D83B8C" w:rsidRDefault="00D83B8C" w:rsidP="00382FEC"/>
    <w:p w14:paraId="34CF4F0D" w14:textId="77777777" w:rsidR="00D83B8C" w:rsidRDefault="00D83B8C" w:rsidP="00382FEC"/>
    <w:p w14:paraId="34CF4F0E" w14:textId="77777777" w:rsidR="00D83B8C" w:rsidRPr="006E7BAE" w:rsidRDefault="00D83B8C" w:rsidP="00382FEC"/>
    <w:p w14:paraId="34CF4F0F" w14:textId="77777777" w:rsidR="009F436C" w:rsidRPr="006E7BAE" w:rsidRDefault="009F436C" w:rsidP="00382FEC"/>
    <w:p w14:paraId="34CF4F10" w14:textId="77777777" w:rsidR="009F436C" w:rsidRPr="006E7BAE" w:rsidRDefault="003A37CF" w:rsidP="00AE2077">
      <w:pPr>
        <w:jc w:val="right"/>
      </w:pPr>
      <w:r w:rsidRPr="006E7BAE">
        <w:t xml:space="preserve">No. </w:t>
      </w:r>
      <w:r>
        <w:t>37623</w:t>
      </w:r>
      <w:r w:rsidR="0016666F" w:rsidRPr="006E7BAE">
        <w:t>     </w:t>
      </w:r>
    </w:p>
    <w:p w14:paraId="34CF4F11" w14:textId="77777777" w:rsidR="009F436C" w:rsidRPr="006E7BAE" w:rsidRDefault="009F436C" w:rsidP="00382FEC"/>
    <w:p w14:paraId="34CF4F12"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4CF4F16" w14:textId="77777777" w:rsidTr="00C173B0">
        <w:tc>
          <w:tcPr>
            <w:tcW w:w="2269" w:type="pct"/>
          </w:tcPr>
          <w:p w14:paraId="34CF4F13" w14:textId="77777777" w:rsidR="00417FB7" w:rsidRPr="006E7BAE" w:rsidRDefault="00A33542" w:rsidP="008262A3">
            <w:r>
              <w:t>August 1</w:t>
            </w:r>
            <w:r w:rsidR="00B328CD">
              <w:t>7, 2017</w:t>
            </w:r>
          </w:p>
        </w:tc>
        <w:tc>
          <w:tcPr>
            <w:tcW w:w="381" w:type="pct"/>
          </w:tcPr>
          <w:p w14:paraId="34CF4F14" w14:textId="77777777" w:rsidR="00417FB7" w:rsidRPr="006E7BAE" w:rsidRDefault="00417FB7" w:rsidP="00382FEC"/>
        </w:tc>
        <w:tc>
          <w:tcPr>
            <w:tcW w:w="2350" w:type="pct"/>
          </w:tcPr>
          <w:p w14:paraId="34CF4F15" w14:textId="64465579" w:rsidR="00417FB7" w:rsidRPr="00D83B8C" w:rsidRDefault="00A33542" w:rsidP="00E53C03">
            <w:pPr>
              <w:rPr>
                <w:lang w:val="en-US"/>
              </w:rPr>
            </w:pPr>
            <w:r>
              <w:t>Le 1</w:t>
            </w:r>
            <w:r w:rsidR="00B328CD">
              <w:t xml:space="preserve">7 </w:t>
            </w:r>
            <w:r>
              <w:t>ao</w:t>
            </w:r>
            <w:r w:rsidR="00E53C03">
              <w:t>û</w:t>
            </w:r>
            <w:r>
              <w:t>t</w:t>
            </w:r>
            <w:r w:rsidR="00B328CD">
              <w:t xml:space="preserve"> 2017</w:t>
            </w:r>
          </w:p>
        </w:tc>
      </w:tr>
      <w:tr w:rsidR="00E12A51" w:rsidRPr="006E7BAE" w14:paraId="34CF4F1A" w14:textId="77777777" w:rsidTr="00C173B0">
        <w:tc>
          <w:tcPr>
            <w:tcW w:w="2269" w:type="pct"/>
            <w:tcMar>
              <w:top w:w="0" w:type="dxa"/>
              <w:bottom w:w="0" w:type="dxa"/>
            </w:tcMar>
          </w:tcPr>
          <w:p w14:paraId="34CF4F17" w14:textId="77777777" w:rsidR="00C2612E" w:rsidRPr="006E7BAE" w:rsidRDefault="00C2612E" w:rsidP="008262A3"/>
        </w:tc>
        <w:tc>
          <w:tcPr>
            <w:tcW w:w="381" w:type="pct"/>
            <w:tcMar>
              <w:top w:w="0" w:type="dxa"/>
              <w:bottom w:w="0" w:type="dxa"/>
            </w:tcMar>
          </w:tcPr>
          <w:p w14:paraId="34CF4F18" w14:textId="77777777" w:rsidR="00E12A51" w:rsidRPr="006E7BAE" w:rsidRDefault="00E12A51" w:rsidP="00382FEC"/>
        </w:tc>
        <w:tc>
          <w:tcPr>
            <w:tcW w:w="2350" w:type="pct"/>
            <w:tcMar>
              <w:top w:w="0" w:type="dxa"/>
              <w:bottom w:w="0" w:type="dxa"/>
            </w:tcMar>
          </w:tcPr>
          <w:p w14:paraId="34CF4F19" w14:textId="77777777" w:rsidR="00E12A51" w:rsidRPr="00D83B8C" w:rsidRDefault="00E12A51" w:rsidP="00816B78">
            <w:pPr>
              <w:rPr>
                <w:lang w:val="en-US"/>
              </w:rPr>
            </w:pPr>
          </w:p>
        </w:tc>
      </w:tr>
      <w:tr w:rsidR="00417FB7" w:rsidRPr="00CB0208" w14:paraId="34CF4F1E" w14:textId="77777777" w:rsidTr="00C173B0">
        <w:tc>
          <w:tcPr>
            <w:tcW w:w="2269" w:type="pct"/>
          </w:tcPr>
          <w:p w14:paraId="34CF4F1B" w14:textId="77777777" w:rsidR="00417FB7" w:rsidRPr="006E7BAE" w:rsidRDefault="00417FB7" w:rsidP="008262A3">
            <w:r w:rsidRPr="006E7BAE">
              <w:t xml:space="preserve">Coram:  </w:t>
            </w:r>
            <w:r>
              <w:t>McLachlin C.J. and Abella, Moldaver, Karakatsanis, Wagner, Gascon, Côté, Brown and Rowe JJ.</w:t>
            </w:r>
          </w:p>
        </w:tc>
        <w:tc>
          <w:tcPr>
            <w:tcW w:w="381" w:type="pct"/>
          </w:tcPr>
          <w:p w14:paraId="34CF4F1C" w14:textId="77777777" w:rsidR="00417FB7" w:rsidRPr="006E7BAE" w:rsidRDefault="00417FB7" w:rsidP="00382FEC"/>
        </w:tc>
        <w:tc>
          <w:tcPr>
            <w:tcW w:w="2350" w:type="pct"/>
          </w:tcPr>
          <w:p w14:paraId="34CF4F1D" w14:textId="77777777" w:rsidR="00417FB7" w:rsidRPr="006E7BAE" w:rsidRDefault="00417FB7" w:rsidP="00382FEC">
            <w:pPr>
              <w:rPr>
                <w:lang w:val="fr-CA"/>
              </w:rPr>
            </w:pPr>
            <w:r w:rsidRPr="006E7BAE">
              <w:rPr>
                <w:lang w:val="fr-CA"/>
              </w:rPr>
              <w:t xml:space="preserve">Coram : </w:t>
            </w:r>
            <w:r w:rsidRPr="00A86199">
              <w:rPr>
                <w:lang w:val="fr-FR"/>
              </w:rPr>
              <w:t>La juge en chef McLachlin et les juges Abella, Moldaver, Karakatsanis, Wagner, Gascon, Côté, Brown et Rowe</w:t>
            </w:r>
          </w:p>
        </w:tc>
      </w:tr>
      <w:tr w:rsidR="00C2612E" w:rsidRPr="00CB0208" w14:paraId="34CF4F22" w14:textId="77777777" w:rsidTr="00C173B0">
        <w:tc>
          <w:tcPr>
            <w:tcW w:w="2269" w:type="pct"/>
            <w:tcMar>
              <w:top w:w="0" w:type="dxa"/>
              <w:bottom w:w="0" w:type="dxa"/>
            </w:tcMar>
          </w:tcPr>
          <w:p w14:paraId="34CF4F1F" w14:textId="77777777" w:rsidR="00C2612E" w:rsidRPr="00A86199" w:rsidRDefault="00C2612E" w:rsidP="008262A3">
            <w:pPr>
              <w:rPr>
                <w:lang w:val="fr-FR"/>
              </w:rPr>
            </w:pPr>
          </w:p>
        </w:tc>
        <w:tc>
          <w:tcPr>
            <w:tcW w:w="381" w:type="pct"/>
            <w:tcMar>
              <w:top w:w="0" w:type="dxa"/>
              <w:bottom w:w="0" w:type="dxa"/>
            </w:tcMar>
          </w:tcPr>
          <w:p w14:paraId="34CF4F20" w14:textId="77777777" w:rsidR="00C2612E" w:rsidRPr="00A86199" w:rsidRDefault="00C2612E" w:rsidP="00382FEC">
            <w:pPr>
              <w:rPr>
                <w:lang w:val="fr-FR"/>
              </w:rPr>
            </w:pPr>
          </w:p>
        </w:tc>
        <w:tc>
          <w:tcPr>
            <w:tcW w:w="2350" w:type="pct"/>
            <w:tcMar>
              <w:top w:w="0" w:type="dxa"/>
              <w:bottom w:w="0" w:type="dxa"/>
            </w:tcMar>
          </w:tcPr>
          <w:p w14:paraId="34CF4F21" w14:textId="77777777" w:rsidR="00C2612E" w:rsidRPr="006E7BAE" w:rsidRDefault="00C2612E" w:rsidP="00382FEC">
            <w:pPr>
              <w:rPr>
                <w:lang w:val="fr-CA"/>
              </w:rPr>
            </w:pPr>
          </w:p>
        </w:tc>
      </w:tr>
      <w:tr w:rsidR="00824412" w:rsidRPr="006E7BAE" w14:paraId="34CF4F34" w14:textId="77777777" w:rsidTr="00C173B0">
        <w:tc>
          <w:tcPr>
            <w:tcW w:w="2269" w:type="pct"/>
          </w:tcPr>
          <w:p w14:paraId="34CF4F23" w14:textId="77777777" w:rsidR="00EB6391" w:rsidRDefault="00FF74DE">
            <w:pPr>
              <w:pStyle w:val="SCCLsocPrefix"/>
            </w:pPr>
            <w:r>
              <w:t>BETWEEN:</w:t>
            </w:r>
            <w:r>
              <w:br/>
            </w:r>
          </w:p>
          <w:p w14:paraId="34CF4F24" w14:textId="77777777" w:rsidR="00EB6391" w:rsidRDefault="00FF74DE">
            <w:pPr>
              <w:pStyle w:val="SCCLsocParty"/>
            </w:pPr>
            <w:r>
              <w:t>Jennifer Holley</w:t>
            </w:r>
            <w:r>
              <w:br/>
            </w:r>
          </w:p>
          <w:p w14:paraId="34CF4F25" w14:textId="77777777" w:rsidR="00EB6391" w:rsidRDefault="00FF74DE">
            <w:pPr>
              <w:pStyle w:val="SCCLsocPartyRole"/>
            </w:pPr>
            <w:r>
              <w:t>Applicant</w:t>
            </w:r>
            <w:r>
              <w:br/>
            </w:r>
          </w:p>
          <w:p w14:paraId="34CF4F26" w14:textId="77777777" w:rsidR="00EB6391" w:rsidRDefault="00FF74DE">
            <w:pPr>
              <w:pStyle w:val="SCCLsocVersus"/>
            </w:pPr>
            <w:r>
              <w:t>- and -</w:t>
            </w:r>
            <w:r>
              <w:br/>
            </w:r>
          </w:p>
          <w:p w14:paraId="34CF4F27" w14:textId="3A3D750B" w:rsidR="00EB6391" w:rsidRDefault="00FF74DE">
            <w:pPr>
              <w:pStyle w:val="SCCLsocParty"/>
            </w:pPr>
            <w:r>
              <w:t>Nortel Networks Corporation, Nortel Networks Limited, Nortel Networks Global Corporation, Nortel Networks Technology Corporation, Nortel Networks International Corporation, Nortel Networks Inc. (formerly 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w:t>
            </w:r>
            <w:r w:rsidR="009139E3">
              <w:t>tel Systems (U.S.) Corporation,</w:t>
            </w:r>
            <w:r>
              <w:t xml:space="preserve"> Nortel Networks International Inc., Northern Telecom International Inc., Nortel Networks Cable </w:t>
            </w:r>
            <w:r>
              <w:lastRenderedPageBreak/>
              <w:t>Solutions Inc. and Nortel Networks (CALA) Inc., Ernst &amp; Young Inc. in its capacity as Monitor, Official Committee of Unsecured Creditors of Nortel Networks, Nortel Networks Inc. (formerly Northern Telecom International), Nortel Networks Capital Corporation, Nortel Altsystems Inc., Nortel Altsystems International In</w:t>
            </w:r>
            <w:r w:rsidR="009139E3">
              <w:t>c., Xros, Inc., Sonoma Systems,</w:t>
            </w:r>
            <w:r>
              <w:t xml:space="preserve"> Qtera Corporation, CoreTek, Inc., Nortel Networks Applications Management Solutions Inc., Nortel Networks Optical Components Inc., Nortel Networks HPOCS Inc., Architel Systems (U.S.) Corporation, Nortel Networks International Inc., Northern Telecom International Inc., Nortel Networks Cable Solutions Inc. and Nortel Networks (CALA) Inc., Ad Hod Group of Bondholders, Nortel Networks UK Limited, Nortel Networks S.A., Nortel Networks (Ireland) Limited, Nortel GmbH, Nortel Networks (Austria) GmbH, Nortel Networks AB, Nortel Networks BV, Nortel Networks Engineering Service Kft, Nortel Networks France S.A.S., Nortel Networks Hispania, S.A., Nortel Networks International Finance &amp; Holding BV, Nortel N</w:t>
            </w:r>
            <w:r w:rsidR="009139E3">
              <w:t>etworks NV, Nortel Networks OY,</w:t>
            </w:r>
            <w:r>
              <w:t xml:space="preserve"> Nortel Networks Polska Sp. z.o.o., Nortel Networks Portugal SA, Nortel Networks Romania SRL, Nortel Networks SpA, Nortel Networks Slovensko, s.r.o., and Nortel Networks, s.r.o., Canadian Former Employees and Disabled Employees Court Appointed Representatives, Nortel Canadian Continuing Employees Court Representatives</w:t>
            </w:r>
            <w:r>
              <w:br/>
            </w:r>
          </w:p>
          <w:p w14:paraId="34CF4F28" w14:textId="77777777" w:rsidR="00EB6391" w:rsidRDefault="00FF74DE">
            <w:pPr>
              <w:pStyle w:val="SCCLsocPartyRole"/>
            </w:pPr>
            <w:r>
              <w:t>Respondents</w:t>
            </w:r>
          </w:p>
        </w:tc>
        <w:tc>
          <w:tcPr>
            <w:tcW w:w="381" w:type="pct"/>
          </w:tcPr>
          <w:p w14:paraId="34CF4F29" w14:textId="77777777" w:rsidR="00824412" w:rsidRPr="006E7BAE" w:rsidRDefault="00824412" w:rsidP="00375294"/>
        </w:tc>
        <w:tc>
          <w:tcPr>
            <w:tcW w:w="2350" w:type="pct"/>
          </w:tcPr>
          <w:p w14:paraId="34CF4F2A" w14:textId="77777777" w:rsidR="00EB6391" w:rsidRPr="00A86199" w:rsidRDefault="00FF74DE">
            <w:pPr>
              <w:pStyle w:val="SCCLsocPrefix"/>
              <w:rPr>
                <w:lang w:val="fr-FR"/>
              </w:rPr>
            </w:pPr>
            <w:r w:rsidRPr="00A86199">
              <w:rPr>
                <w:lang w:val="fr-FR"/>
              </w:rPr>
              <w:t>ENTRE :</w:t>
            </w:r>
            <w:r w:rsidRPr="00A86199">
              <w:rPr>
                <w:lang w:val="fr-FR"/>
              </w:rPr>
              <w:br/>
            </w:r>
          </w:p>
          <w:p w14:paraId="34CF4F2B" w14:textId="77777777" w:rsidR="00EB6391" w:rsidRPr="00A86199" w:rsidRDefault="00FF74DE">
            <w:pPr>
              <w:pStyle w:val="SCCLsocParty"/>
              <w:rPr>
                <w:lang w:val="fr-FR"/>
              </w:rPr>
            </w:pPr>
            <w:r w:rsidRPr="00A86199">
              <w:rPr>
                <w:lang w:val="fr-FR"/>
              </w:rPr>
              <w:t>Jennifer Holley</w:t>
            </w:r>
            <w:r w:rsidRPr="00A86199">
              <w:rPr>
                <w:lang w:val="fr-FR"/>
              </w:rPr>
              <w:br/>
            </w:r>
          </w:p>
          <w:p w14:paraId="34CF4F2C" w14:textId="77777777" w:rsidR="00EB6391" w:rsidRPr="00A86199" w:rsidRDefault="00FF74DE">
            <w:pPr>
              <w:pStyle w:val="SCCLsocPartyRole"/>
              <w:rPr>
                <w:lang w:val="fr-FR"/>
              </w:rPr>
            </w:pPr>
            <w:r w:rsidRPr="00A86199">
              <w:rPr>
                <w:lang w:val="fr-FR"/>
              </w:rPr>
              <w:t>Demanderesse</w:t>
            </w:r>
            <w:r w:rsidRPr="00A86199">
              <w:rPr>
                <w:lang w:val="fr-FR"/>
              </w:rPr>
              <w:br/>
            </w:r>
          </w:p>
          <w:p w14:paraId="34CF4F2D" w14:textId="77777777" w:rsidR="00EB6391" w:rsidRPr="00A86199" w:rsidRDefault="00FF74DE">
            <w:pPr>
              <w:pStyle w:val="SCCLsocVersus"/>
              <w:rPr>
                <w:lang w:val="fr-FR"/>
              </w:rPr>
            </w:pPr>
            <w:r w:rsidRPr="00A86199">
              <w:rPr>
                <w:lang w:val="fr-FR"/>
              </w:rPr>
              <w:t>- et -</w:t>
            </w:r>
            <w:r w:rsidRPr="00A86199">
              <w:rPr>
                <w:lang w:val="fr-FR"/>
              </w:rPr>
              <w:br/>
            </w:r>
          </w:p>
          <w:p w14:paraId="34CF4F2F" w14:textId="7B04BBAD" w:rsidR="00EA7B7C" w:rsidRPr="0012250F" w:rsidRDefault="00FF74DE" w:rsidP="009139E3">
            <w:pPr>
              <w:pStyle w:val="SCCLsocParty"/>
            </w:pPr>
            <w:r w:rsidRPr="00A86199">
              <w:rPr>
                <w:lang w:val="fr-FR"/>
              </w:rPr>
              <w:t>Corporation Nortel Networks, Corporation Nortel Networks</w:t>
            </w:r>
            <w:r w:rsidR="009139E3">
              <w:rPr>
                <w:lang w:val="fr-FR"/>
              </w:rPr>
              <w:t xml:space="preserve"> Limitée</w:t>
            </w:r>
            <w:r w:rsidRPr="00A86199">
              <w:rPr>
                <w:lang w:val="fr-FR"/>
              </w:rPr>
              <w:t xml:space="preserve">, Nortel Networks Global Corporation, Corporation Technologie Nortel Networks, Corporation Internationale Nortel Networks, Nortel Networks Inc. </w:t>
            </w:r>
            <w:r>
              <w:t>(</w:t>
            </w:r>
            <w:r w:rsidR="009139E3">
              <w:t xml:space="preserve">anciennement </w:t>
            </w:r>
            <w:r>
              <w:t>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w:t>
            </w:r>
            <w:r w:rsidR="009139E3">
              <w:t>tel Systems (U.S.) Corporation,</w:t>
            </w:r>
            <w:r>
              <w:t xml:space="preserve"> Nortel Networks International Inc., Northern Telecom International Inc., Nortel Networks Cable Solutions Inc. and Nortel Networks </w:t>
            </w:r>
            <w:r>
              <w:lastRenderedPageBreak/>
              <w:t xml:space="preserve">(CALA) Inc., Ernst &amp; Young Inc. </w:t>
            </w:r>
            <w:r w:rsidR="009139E3">
              <w:t>en sa qualité de contrôleur</w:t>
            </w:r>
            <w:r>
              <w:t>, Official Committee of Unsecured Creditors of Nortel Networks, Nortel Networks Inc. (</w:t>
            </w:r>
            <w:r w:rsidR="009139E3">
              <w:t>anciennement</w:t>
            </w:r>
            <w:r>
              <w:t xml:space="preserve"> Northern Telecom International), Nortel Networks Capital Corporation, Nortel Altsystems Inc., Nortel Altsystems International Inc., Xros, Inc., Sonoma Systems, Qtera Corporation, CoreTek, Inc., Nortel Networks Applications Management Solutions Inc., Nortel Networks Optical Components In</w:t>
            </w:r>
            <w:r w:rsidR="0012250F">
              <w:t>c., Nortel Networks HPOCS Inc.,</w:t>
            </w:r>
            <w:r>
              <w:t xml:space="preserve"> Architel Systems (U.S.) Corporation, Nortel Networks International Inc., Northern Telecom International Inc., Nortel Networks Cable Solutions Inc. and Nortel Networks (CALA) Inc., Ad Hod Group of Bondholders, Nortel Networks UK Limited, Nortel Networks </w:t>
            </w:r>
            <w:r w:rsidRPr="0012250F">
              <w:t>S.A., Nortel Networks (Ireland) Limited, Nortel GmbH, Nortel Networks (Austria) GmbH, Nortel Networks AB, Nortel Networks BV, Nortel Networks Engineering Service Kft, Nortel Networks France S.A.S., Nortel Networks Hispania, S.A., Nortel Networks International Finance &amp; Holding BV, Nortel N</w:t>
            </w:r>
            <w:r w:rsidR="009139E3" w:rsidRPr="0012250F">
              <w:t>etworks NV, Nortel Networks OY,</w:t>
            </w:r>
            <w:r w:rsidRPr="0012250F">
              <w:t xml:space="preserve"> Nortel Networks Polska Sp. z.o.o., Nortel Networks Portugal SA, Nortel Networks Romania SRL, Nortel Networks SpA, Nortel Networks Slovensko, s.r.o., </w:t>
            </w:r>
            <w:r w:rsidR="009139E3" w:rsidRPr="0012250F">
              <w:t>et</w:t>
            </w:r>
            <w:r w:rsidRPr="0012250F">
              <w:t xml:space="preserve"> Nortel Networks, s.r.o., </w:t>
            </w:r>
            <w:r w:rsidR="009139E3" w:rsidRPr="0012250F">
              <w:t>Représentant des anciens employés et des employés en invalidité canadiens nommé par le tribunal et Représentant des employés canadiens de Nortel occupant un poste continu nommé par le tribunal</w:t>
            </w:r>
          </w:p>
          <w:p w14:paraId="34CF4F30" w14:textId="77777777" w:rsidR="00EA7B7C" w:rsidRPr="0012250F" w:rsidRDefault="00EA7B7C" w:rsidP="00A33542">
            <w:pPr>
              <w:pStyle w:val="SCCLsocPartyRole"/>
            </w:pPr>
          </w:p>
          <w:p w14:paraId="34CF4F31" w14:textId="77777777" w:rsidR="00EA7B7C" w:rsidRPr="0012250F" w:rsidRDefault="00EA7B7C" w:rsidP="00A33542">
            <w:pPr>
              <w:pStyle w:val="SCCLsocPartyRole"/>
            </w:pPr>
          </w:p>
          <w:p w14:paraId="34CF4F32" w14:textId="77777777" w:rsidR="00EA7B7C" w:rsidRPr="0012250F" w:rsidRDefault="00EA7B7C" w:rsidP="00A33542">
            <w:pPr>
              <w:pStyle w:val="SCCLsocPartyRole"/>
            </w:pPr>
          </w:p>
          <w:p w14:paraId="34CF4F33" w14:textId="2EFE8F22" w:rsidR="00EB6391" w:rsidRDefault="00FF74DE" w:rsidP="00A33542">
            <w:pPr>
              <w:pStyle w:val="SCCLsocPartyRole"/>
            </w:pPr>
            <w:r>
              <w:t>Intimé</w:t>
            </w:r>
            <w:r w:rsidR="00A33542">
              <w:t>s</w:t>
            </w:r>
          </w:p>
        </w:tc>
      </w:tr>
      <w:tr w:rsidR="00824412" w:rsidRPr="006E7BAE" w14:paraId="34CF4F38" w14:textId="77777777" w:rsidTr="00C173B0">
        <w:tc>
          <w:tcPr>
            <w:tcW w:w="2269" w:type="pct"/>
            <w:tcMar>
              <w:top w:w="0" w:type="dxa"/>
              <w:bottom w:w="0" w:type="dxa"/>
            </w:tcMar>
          </w:tcPr>
          <w:p w14:paraId="34CF4F35" w14:textId="77777777" w:rsidR="00824412" w:rsidRPr="006E7BAE" w:rsidRDefault="00824412" w:rsidP="00375294">
            <w:bookmarkStart w:id="0" w:name="_GoBack"/>
            <w:bookmarkEnd w:id="0"/>
          </w:p>
        </w:tc>
        <w:tc>
          <w:tcPr>
            <w:tcW w:w="381" w:type="pct"/>
            <w:tcMar>
              <w:top w:w="0" w:type="dxa"/>
              <w:bottom w:w="0" w:type="dxa"/>
            </w:tcMar>
          </w:tcPr>
          <w:p w14:paraId="34CF4F36" w14:textId="77777777" w:rsidR="00824412" w:rsidRPr="006E7BAE" w:rsidRDefault="00824412" w:rsidP="00375294"/>
        </w:tc>
        <w:tc>
          <w:tcPr>
            <w:tcW w:w="2350" w:type="pct"/>
            <w:tcMar>
              <w:top w:w="0" w:type="dxa"/>
              <w:bottom w:w="0" w:type="dxa"/>
            </w:tcMar>
          </w:tcPr>
          <w:p w14:paraId="34CF4F37" w14:textId="77777777" w:rsidR="00824412" w:rsidRPr="00D83B8C" w:rsidRDefault="00824412" w:rsidP="00B408F8">
            <w:pPr>
              <w:rPr>
                <w:lang w:val="en-US"/>
              </w:rPr>
            </w:pPr>
          </w:p>
        </w:tc>
      </w:tr>
      <w:tr w:rsidR="00824412" w:rsidRPr="00CB0208" w14:paraId="34CF4F40" w14:textId="77777777" w:rsidTr="00C173B0">
        <w:tc>
          <w:tcPr>
            <w:tcW w:w="2269" w:type="pct"/>
          </w:tcPr>
          <w:p w14:paraId="34CF4F39" w14:textId="77777777" w:rsidR="00824412" w:rsidRPr="006E7BAE" w:rsidRDefault="00824412" w:rsidP="00C2612E">
            <w:pPr>
              <w:jc w:val="center"/>
            </w:pPr>
            <w:r w:rsidRPr="006E7BAE">
              <w:t>JUDGMENT</w:t>
            </w:r>
          </w:p>
          <w:p w14:paraId="34CF4F3A" w14:textId="77777777" w:rsidR="00824412" w:rsidRPr="006E7BAE" w:rsidRDefault="00824412" w:rsidP="00417FB7">
            <w:pPr>
              <w:jc w:val="center"/>
            </w:pPr>
          </w:p>
          <w:p w14:paraId="34CF4F3B" w14:textId="77777777" w:rsidR="00824412" w:rsidRPr="006E7BAE" w:rsidRDefault="00FF74DE" w:rsidP="00FF74DE">
            <w:pPr>
              <w:jc w:val="both"/>
            </w:pPr>
            <w:r>
              <w:t>The motion for an extension of time to serve and file the</w:t>
            </w:r>
            <w:r w:rsidR="00824412" w:rsidRPr="006E7BAE">
              <w:t xml:space="preserv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M38748, 2010 ONCA 402</w:t>
            </w:r>
            <w:r w:rsidR="00824412" w:rsidRPr="006E7BAE">
              <w:t xml:space="preserve">, dated </w:t>
            </w:r>
            <w:r w:rsidR="00824412">
              <w:t>June 3, 2010</w:t>
            </w:r>
            <w:r>
              <w:t>, is dismissed</w:t>
            </w:r>
            <w:r w:rsidR="00824412" w:rsidRPr="006E7BAE">
              <w:t>.</w:t>
            </w:r>
          </w:p>
        </w:tc>
        <w:tc>
          <w:tcPr>
            <w:tcW w:w="381" w:type="pct"/>
          </w:tcPr>
          <w:p w14:paraId="34CF4F3C" w14:textId="77777777" w:rsidR="00824412" w:rsidRPr="006E7BAE" w:rsidRDefault="00824412" w:rsidP="00417FB7">
            <w:pPr>
              <w:jc w:val="center"/>
            </w:pPr>
          </w:p>
        </w:tc>
        <w:tc>
          <w:tcPr>
            <w:tcW w:w="2350" w:type="pct"/>
          </w:tcPr>
          <w:p w14:paraId="34CF4F3D" w14:textId="77777777" w:rsidR="00824412" w:rsidRPr="006E7BAE" w:rsidRDefault="00824412" w:rsidP="00C2612E">
            <w:pPr>
              <w:jc w:val="center"/>
              <w:rPr>
                <w:lang w:val="fr-CA"/>
              </w:rPr>
            </w:pPr>
            <w:r w:rsidRPr="006E7BAE">
              <w:rPr>
                <w:lang w:val="fr-CA"/>
              </w:rPr>
              <w:t>JUGEMENT</w:t>
            </w:r>
          </w:p>
          <w:p w14:paraId="34CF4F3E" w14:textId="77777777" w:rsidR="00824412" w:rsidRPr="006E7BAE" w:rsidRDefault="00824412" w:rsidP="00417FB7">
            <w:pPr>
              <w:jc w:val="center"/>
              <w:rPr>
                <w:lang w:val="fr-CA"/>
              </w:rPr>
            </w:pPr>
          </w:p>
          <w:p w14:paraId="34CF4F3F" w14:textId="77777777" w:rsidR="00824412" w:rsidRPr="006E7BAE" w:rsidRDefault="00FF74DE" w:rsidP="00FF74DE">
            <w:pPr>
              <w:jc w:val="both"/>
              <w:rPr>
                <w:lang w:val="fr-CA"/>
              </w:rPr>
            </w:pPr>
            <w:r w:rsidRPr="00E244E3">
              <w:rPr>
                <w:rFonts w:cs="Times New Roman"/>
                <w:lang w:val="fr-CA"/>
              </w:rPr>
              <w:t>La requête en prorogation du délai de signification et de dépôt de la d</w:t>
            </w:r>
            <w:r>
              <w:rPr>
                <w:rFonts w:cs="Times New Roman"/>
                <w:lang w:val="fr-CA"/>
              </w:rPr>
              <w:t xml:space="preserve">emande d’autorisation d’appel </w:t>
            </w:r>
            <w:r w:rsidR="00011960" w:rsidRPr="006E7BAE">
              <w:rPr>
                <w:lang w:val="fr-CA"/>
              </w:rPr>
              <w:t>de l’arrêt de la</w:t>
            </w:r>
            <w:r w:rsidR="00824412" w:rsidRPr="006E7BAE">
              <w:rPr>
                <w:lang w:val="fr-CA"/>
              </w:rPr>
              <w:t xml:space="preserve"> </w:t>
            </w:r>
            <w:r w:rsidR="00824412" w:rsidRPr="00A86199">
              <w:rPr>
                <w:lang w:val="fr-FR"/>
              </w:rPr>
              <w:t>Cour d’appel de l’Ontario</w:t>
            </w:r>
            <w:r w:rsidR="00824412" w:rsidRPr="006E7BAE">
              <w:rPr>
                <w:lang w:val="fr-CA"/>
              </w:rPr>
              <w:t xml:space="preserve">, numéro </w:t>
            </w:r>
            <w:r w:rsidR="00824412" w:rsidRPr="00A86199">
              <w:rPr>
                <w:lang w:val="fr-FR"/>
              </w:rPr>
              <w:t>M38748, 2010 ONCA 402</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A86199">
              <w:rPr>
                <w:lang w:val="fr-FR"/>
              </w:rPr>
              <w:t>3 juin 2010</w:t>
            </w:r>
            <w:r w:rsidR="00824412" w:rsidRPr="006E7BAE">
              <w:rPr>
                <w:lang w:val="fr-CA"/>
              </w:rPr>
              <w:t xml:space="preserve">, est </w:t>
            </w:r>
            <w:r>
              <w:rPr>
                <w:lang w:val="fr-CA"/>
              </w:rPr>
              <w:t>rejetée</w:t>
            </w:r>
            <w:r w:rsidR="00824412" w:rsidRPr="006E7BAE">
              <w:rPr>
                <w:lang w:val="fr-CA"/>
              </w:rPr>
              <w:t>.</w:t>
            </w:r>
            <w:r w:rsidR="00011960" w:rsidRPr="006E7BAE">
              <w:rPr>
                <w:lang w:val="fr-CA"/>
              </w:rPr>
              <w:t xml:space="preserve"> </w:t>
            </w:r>
          </w:p>
        </w:tc>
      </w:tr>
    </w:tbl>
    <w:p w14:paraId="34CF4F41" w14:textId="77777777" w:rsidR="009F436C" w:rsidRPr="00D83B8C" w:rsidRDefault="009F436C" w:rsidP="00382FEC">
      <w:pPr>
        <w:rPr>
          <w:lang w:val="fr-CA"/>
        </w:rPr>
      </w:pPr>
    </w:p>
    <w:p w14:paraId="34CF4F42" w14:textId="77777777" w:rsidR="009F436C" w:rsidRPr="00D83B8C" w:rsidRDefault="009F436C" w:rsidP="00417FB7">
      <w:pPr>
        <w:jc w:val="center"/>
        <w:rPr>
          <w:lang w:val="fr-CA"/>
        </w:rPr>
      </w:pPr>
    </w:p>
    <w:p w14:paraId="34CF4F43" w14:textId="77777777" w:rsidR="009F436C" w:rsidRPr="00D83B8C" w:rsidRDefault="009F436C" w:rsidP="00417FB7">
      <w:pPr>
        <w:jc w:val="center"/>
        <w:rPr>
          <w:lang w:val="fr-CA"/>
        </w:rPr>
      </w:pPr>
    </w:p>
    <w:p w14:paraId="34CF4F44" w14:textId="77777777" w:rsidR="009F436C" w:rsidRPr="00D83B8C" w:rsidRDefault="009F436C" w:rsidP="00417FB7">
      <w:pPr>
        <w:jc w:val="center"/>
        <w:rPr>
          <w:lang w:val="fr-CA"/>
        </w:rPr>
      </w:pPr>
    </w:p>
    <w:p w14:paraId="34CF4F45" w14:textId="77777777" w:rsidR="009F436C" w:rsidRPr="00A252FA" w:rsidRDefault="003A37CF" w:rsidP="00417FB7">
      <w:pPr>
        <w:jc w:val="center"/>
        <w:rPr>
          <w:lang w:val="fr-CA"/>
        </w:rPr>
      </w:pPr>
      <w:r w:rsidRPr="00A252FA">
        <w:rPr>
          <w:lang w:val="fr-CA"/>
        </w:rPr>
        <w:t>J.S.C.C.</w:t>
      </w:r>
    </w:p>
    <w:p w14:paraId="34CF4F46" w14:textId="77777777" w:rsidR="008F53F3" w:rsidRPr="00A252FA" w:rsidRDefault="003A37CF" w:rsidP="00417FB7">
      <w:pPr>
        <w:jc w:val="center"/>
        <w:rPr>
          <w:lang w:val="fr-CA"/>
        </w:rPr>
      </w:pPr>
      <w:r w:rsidRPr="00A252FA">
        <w:rPr>
          <w:lang w:val="fr-CA"/>
        </w:rPr>
        <w:t>J.C.S.C.</w:t>
      </w:r>
    </w:p>
    <w:p w14:paraId="34CF4F47" w14:textId="77777777" w:rsidR="008F53F3" w:rsidRPr="00A252FA" w:rsidRDefault="008F53F3">
      <w:pPr>
        <w:spacing w:after="200" w:line="276" w:lineRule="auto"/>
        <w:rPr>
          <w:lang w:val="fr-CA"/>
        </w:rPr>
      </w:pPr>
    </w:p>
    <w:sectPr w:rsidR="008F53F3" w:rsidRPr="00A252FA"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F4F4A" w14:textId="77777777" w:rsidR="00B328CD" w:rsidRDefault="00B328CD">
      <w:r>
        <w:separator/>
      </w:r>
    </w:p>
  </w:endnote>
  <w:endnote w:type="continuationSeparator" w:id="0">
    <w:p w14:paraId="34CF4F4B"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F4F48" w14:textId="77777777" w:rsidR="00B328CD" w:rsidRDefault="00B328CD">
      <w:r>
        <w:separator/>
      </w:r>
    </w:p>
  </w:footnote>
  <w:footnote w:type="continuationSeparator" w:id="0">
    <w:p w14:paraId="34CF4F49"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4F4C"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27DEA">
      <w:rPr>
        <w:noProof/>
        <w:szCs w:val="24"/>
      </w:rPr>
      <w:t>3</w:t>
    </w:r>
    <w:r w:rsidR="00EF707C" w:rsidRPr="00417FB7">
      <w:rPr>
        <w:szCs w:val="24"/>
      </w:rPr>
      <w:fldChar w:fldCharType="end"/>
    </w:r>
    <w:r>
      <w:rPr>
        <w:szCs w:val="24"/>
      </w:rPr>
      <w:t xml:space="preserve"> -</w:t>
    </w:r>
  </w:p>
  <w:p w14:paraId="34CF4F4D" w14:textId="77777777" w:rsidR="008F53F3" w:rsidRDefault="008F53F3" w:rsidP="008F53F3">
    <w:pPr>
      <w:rPr>
        <w:szCs w:val="24"/>
      </w:rPr>
    </w:pPr>
  </w:p>
  <w:p w14:paraId="34CF4F4E" w14:textId="77777777" w:rsidR="008F53F3" w:rsidRDefault="008F53F3" w:rsidP="008F53F3">
    <w:pPr>
      <w:rPr>
        <w:szCs w:val="24"/>
      </w:rPr>
    </w:pPr>
  </w:p>
  <w:p w14:paraId="34CF4F4F" w14:textId="77777777" w:rsidR="008F53F3" w:rsidRDefault="008F53F3" w:rsidP="008F53F3">
    <w:pPr>
      <w:tabs>
        <w:tab w:val="right" w:pos="9360"/>
      </w:tabs>
      <w:jc w:val="right"/>
      <w:rPr>
        <w:szCs w:val="24"/>
      </w:rPr>
    </w:pPr>
    <w:r>
      <w:rPr>
        <w:szCs w:val="24"/>
      </w:rPr>
      <w:t xml:space="preserve">No. </w:t>
    </w:r>
    <w:r>
      <w:t>37623</w:t>
    </w:r>
    <w:r>
      <w:rPr>
        <w:szCs w:val="24"/>
      </w:rPr>
      <w:t>     </w:t>
    </w:r>
  </w:p>
  <w:p w14:paraId="34CF4F50"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2250F"/>
    <w:rsid w:val="0016666F"/>
    <w:rsid w:val="00167C15"/>
    <w:rsid w:val="001B3EC0"/>
    <w:rsid w:val="001D0116"/>
    <w:rsid w:val="001D4323"/>
    <w:rsid w:val="001E1079"/>
    <w:rsid w:val="00203642"/>
    <w:rsid w:val="00212BA0"/>
    <w:rsid w:val="00227DEA"/>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B6E4F"/>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139E3"/>
    <w:rsid w:val="009305BF"/>
    <w:rsid w:val="00951EF6"/>
    <w:rsid w:val="0096638C"/>
    <w:rsid w:val="00971A08"/>
    <w:rsid w:val="009B161D"/>
    <w:rsid w:val="009D45DF"/>
    <w:rsid w:val="009E0F71"/>
    <w:rsid w:val="009E7A46"/>
    <w:rsid w:val="009F26C4"/>
    <w:rsid w:val="009F436C"/>
    <w:rsid w:val="00A03153"/>
    <w:rsid w:val="00A103E3"/>
    <w:rsid w:val="00A252FA"/>
    <w:rsid w:val="00A33542"/>
    <w:rsid w:val="00A86199"/>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B0208"/>
    <w:rsid w:val="00CE249F"/>
    <w:rsid w:val="00CF17D0"/>
    <w:rsid w:val="00D42339"/>
    <w:rsid w:val="00D61AC2"/>
    <w:rsid w:val="00D83B8C"/>
    <w:rsid w:val="00DA4281"/>
    <w:rsid w:val="00DB1ADC"/>
    <w:rsid w:val="00E12A51"/>
    <w:rsid w:val="00E53C03"/>
    <w:rsid w:val="00E736B9"/>
    <w:rsid w:val="00E777AD"/>
    <w:rsid w:val="00EA4B61"/>
    <w:rsid w:val="00EA7B7C"/>
    <w:rsid w:val="00EB6391"/>
    <w:rsid w:val="00EE2A6C"/>
    <w:rsid w:val="00EF6754"/>
    <w:rsid w:val="00EF707C"/>
    <w:rsid w:val="00F06BF6"/>
    <w:rsid w:val="00F1759D"/>
    <w:rsid w:val="00F20569"/>
    <w:rsid w:val="00F33AAF"/>
    <w:rsid w:val="00F40FBF"/>
    <w:rsid w:val="00F47372"/>
    <w:rsid w:val="00F5034C"/>
    <w:rsid w:val="00F70D4F"/>
    <w:rsid w:val="00F747B4"/>
    <w:rsid w:val="00F76E97"/>
    <w:rsid w:val="00F84E07"/>
    <w:rsid w:val="00F874E6"/>
    <w:rsid w:val="00FD4F58"/>
    <w:rsid w:val="00FF2A58"/>
    <w:rsid w:val="00FF500D"/>
    <w:rsid w:val="00FF61C2"/>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4C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12017</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2017-08-17T04:00:00+00:00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AB880-7ED6-4977-BA4B-A7306AEFD79A}">
  <ds:schemaRefs>
    <ds:schemaRef ds:uri="http://schemas.microsoft.com/sharepoint/v3/contenttype/forms"/>
  </ds:schemaRefs>
</ds:datastoreItem>
</file>

<file path=customXml/itemProps2.xml><?xml version="1.0" encoding="utf-8"?>
<ds:datastoreItem xmlns:ds="http://schemas.openxmlformats.org/officeDocument/2006/customXml" ds:itemID="{E9541466-F3F8-46ED-A356-1F645B7B0E5E}">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5BA68A12-9C17-4852-859D-C5FBB821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2017-08-15T12:25:00Z</dcterms:created>
  <dcterms:modified xsi:type="dcterms:W3CDTF">2017-08-15T12:25:00Z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