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14D2D" w14:textId="77777777" w:rsidR="009F436C" w:rsidRDefault="009F436C" w:rsidP="00382FEC"/>
    <w:p w14:paraId="21B14D2E" w14:textId="77777777" w:rsidR="002D2D44" w:rsidRPr="006E7BAE" w:rsidRDefault="002D2D44" w:rsidP="00382FEC"/>
    <w:p w14:paraId="21B14D2F" w14:textId="77777777" w:rsidR="009F436C" w:rsidRPr="006E7BAE" w:rsidRDefault="009F436C" w:rsidP="00382FEC"/>
    <w:p w14:paraId="21B14D30" w14:textId="77777777" w:rsidR="0016666F" w:rsidRPr="006E7BAE" w:rsidRDefault="0016666F" w:rsidP="00382FEC"/>
    <w:p w14:paraId="21B14D31" w14:textId="77777777" w:rsidR="0016666F" w:rsidRDefault="0016666F" w:rsidP="00382FEC"/>
    <w:p w14:paraId="21B14D32" w14:textId="77777777" w:rsidR="00D83B8C" w:rsidRDefault="00D83B8C" w:rsidP="00382FEC"/>
    <w:p w14:paraId="21B14D33" w14:textId="77777777" w:rsidR="008763A3" w:rsidRDefault="008763A3" w:rsidP="00382FEC"/>
    <w:p w14:paraId="21B14D34" w14:textId="77777777" w:rsidR="00D83B8C" w:rsidRDefault="00D83B8C" w:rsidP="00382FEC"/>
    <w:p w14:paraId="21B14D35" w14:textId="77777777" w:rsidR="00D83B8C" w:rsidRDefault="00D83B8C" w:rsidP="00382FEC"/>
    <w:p w14:paraId="21B14D36" w14:textId="77777777" w:rsidR="00D83B8C" w:rsidRDefault="00D83B8C" w:rsidP="00382FEC"/>
    <w:p w14:paraId="21B14D37" w14:textId="77777777" w:rsidR="00D83B8C" w:rsidRPr="006E7BAE" w:rsidRDefault="00D83B8C" w:rsidP="00382FEC"/>
    <w:p w14:paraId="21B14D38" w14:textId="77777777" w:rsidR="009F436C" w:rsidRPr="006E7BAE" w:rsidRDefault="009F436C" w:rsidP="00382FEC"/>
    <w:p w14:paraId="21B14D39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37575</w:t>
      </w:r>
      <w:r w:rsidR="0016666F" w:rsidRPr="006E7BAE">
        <w:t>     </w:t>
      </w:r>
    </w:p>
    <w:p w14:paraId="21B14D3A" w14:textId="77777777" w:rsidR="009F436C" w:rsidRPr="006E7BAE" w:rsidRDefault="009F436C" w:rsidP="00382FEC"/>
    <w:p w14:paraId="21B14D3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1B14D3F" w14:textId="77777777" w:rsidTr="00C173B0">
        <w:tc>
          <w:tcPr>
            <w:tcW w:w="2269" w:type="pct"/>
          </w:tcPr>
          <w:p w14:paraId="21B14D3C" w14:textId="77777777" w:rsidR="00417FB7" w:rsidRPr="006E7BAE" w:rsidRDefault="00AA43A3" w:rsidP="00AA43A3">
            <w:r>
              <w:t>August</w:t>
            </w:r>
            <w:r w:rsidR="00B328CD">
              <w:t xml:space="preserve"> </w:t>
            </w:r>
            <w:r>
              <w:t>24</w:t>
            </w:r>
            <w:r w:rsidR="00B328CD">
              <w:t>, 2017</w:t>
            </w:r>
          </w:p>
        </w:tc>
        <w:tc>
          <w:tcPr>
            <w:tcW w:w="381" w:type="pct"/>
          </w:tcPr>
          <w:p w14:paraId="21B14D3D" w14:textId="77777777" w:rsidR="00417FB7" w:rsidRPr="006E7BAE" w:rsidRDefault="00417FB7" w:rsidP="00382FEC"/>
        </w:tc>
        <w:tc>
          <w:tcPr>
            <w:tcW w:w="2350" w:type="pct"/>
          </w:tcPr>
          <w:p w14:paraId="21B14D3E" w14:textId="771D7242" w:rsidR="00417FB7" w:rsidRPr="00D83B8C" w:rsidRDefault="00B328CD" w:rsidP="00275F66">
            <w:pPr>
              <w:rPr>
                <w:lang w:val="en-US"/>
              </w:rPr>
            </w:pPr>
            <w:r>
              <w:t>Le 2</w:t>
            </w:r>
            <w:r w:rsidR="00AA43A3">
              <w:t>4</w:t>
            </w:r>
            <w:r>
              <w:t xml:space="preserve"> </w:t>
            </w:r>
            <w:r w:rsidR="00AA43A3">
              <w:t>ao</w:t>
            </w:r>
            <w:r w:rsidR="00275F66">
              <w:t>û</w:t>
            </w:r>
            <w:r w:rsidR="00AA43A3">
              <w:t>t</w:t>
            </w:r>
            <w:r>
              <w:t xml:space="preserve"> 2017</w:t>
            </w:r>
          </w:p>
        </w:tc>
      </w:tr>
      <w:tr w:rsidR="00E12A51" w:rsidRPr="006E7BAE" w14:paraId="21B14D4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B14D4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B14D4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B14D4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275F66" w14:paraId="21B14D47" w14:textId="77777777" w:rsidTr="00C173B0">
        <w:tc>
          <w:tcPr>
            <w:tcW w:w="2269" w:type="pct"/>
          </w:tcPr>
          <w:p w14:paraId="21B14D44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Abella, Moldaver, Karakatsanis, Wagner, Gascon, Côté, Brown and Rowe JJ.</w:t>
            </w:r>
          </w:p>
        </w:tc>
        <w:tc>
          <w:tcPr>
            <w:tcW w:w="381" w:type="pct"/>
          </w:tcPr>
          <w:p w14:paraId="21B14D45" w14:textId="77777777" w:rsidR="00417FB7" w:rsidRPr="006E7BAE" w:rsidRDefault="00417FB7" w:rsidP="00382FEC"/>
        </w:tc>
        <w:tc>
          <w:tcPr>
            <w:tcW w:w="2350" w:type="pct"/>
          </w:tcPr>
          <w:p w14:paraId="21B14D46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F2B1B">
              <w:rPr>
                <w:lang w:val="fr-FR"/>
              </w:rPr>
              <w:t>La juge en chef McLachlin et les juges Abella, Moldaver, Karakatsanis, Wagner, Gascon, Côté, Brown et Rowe</w:t>
            </w:r>
          </w:p>
        </w:tc>
      </w:tr>
      <w:tr w:rsidR="00C2612E" w:rsidRPr="00275F66" w14:paraId="21B14D4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B14D48" w14:textId="77777777" w:rsidR="00C2612E" w:rsidRPr="006F2B1B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B14D49" w14:textId="77777777" w:rsidR="00C2612E" w:rsidRPr="006F2B1B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B14D4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21B14D59" w14:textId="77777777" w:rsidTr="00C173B0">
        <w:tc>
          <w:tcPr>
            <w:tcW w:w="2269" w:type="pct"/>
          </w:tcPr>
          <w:p w14:paraId="21B14D4C" w14:textId="77777777" w:rsidR="00D30806" w:rsidRDefault="003856B1">
            <w:pPr>
              <w:pStyle w:val="SCCLsocPrefix"/>
            </w:pPr>
            <w:r>
              <w:t>BETWEEN:</w:t>
            </w:r>
            <w:r>
              <w:br/>
            </w:r>
          </w:p>
          <w:p w14:paraId="21B14D4D" w14:textId="77777777" w:rsidR="00D30806" w:rsidRDefault="003856B1">
            <w:pPr>
              <w:pStyle w:val="SCCLsocParty"/>
            </w:pPr>
            <w:r>
              <w:t>Elizabeth Bernard</w:t>
            </w:r>
            <w:r>
              <w:br/>
            </w:r>
          </w:p>
          <w:p w14:paraId="21B14D4E" w14:textId="77777777" w:rsidR="00D30806" w:rsidRDefault="003856B1">
            <w:pPr>
              <w:pStyle w:val="SCCLsocPartyRole"/>
            </w:pPr>
            <w:r>
              <w:t>Applicant</w:t>
            </w:r>
            <w:r>
              <w:br/>
            </w:r>
          </w:p>
          <w:p w14:paraId="21B14D4F" w14:textId="77777777" w:rsidR="00D30806" w:rsidRDefault="003856B1">
            <w:pPr>
              <w:pStyle w:val="SCCLsocVersus"/>
            </w:pPr>
            <w:r>
              <w:t>- and -</w:t>
            </w:r>
            <w:r>
              <w:br/>
            </w:r>
          </w:p>
          <w:p w14:paraId="21B14D50" w14:textId="77777777" w:rsidR="00D30806" w:rsidRDefault="002F13F6">
            <w:pPr>
              <w:pStyle w:val="SCCLsocParty"/>
            </w:pPr>
            <w:r>
              <w:t>Cecilia Close, Andrea Stevens and</w:t>
            </w:r>
            <w:r w:rsidR="003856B1">
              <w:t xml:space="preserve"> Attorney General of Canada</w:t>
            </w:r>
            <w:r w:rsidR="003856B1">
              <w:br/>
            </w:r>
          </w:p>
          <w:p w14:paraId="21B14D51" w14:textId="77777777" w:rsidR="00D30806" w:rsidRDefault="003856B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21B14D52" w14:textId="77777777" w:rsidR="00824412" w:rsidRPr="006E7BAE" w:rsidRDefault="00824412" w:rsidP="00375294"/>
        </w:tc>
        <w:tc>
          <w:tcPr>
            <w:tcW w:w="2350" w:type="pct"/>
          </w:tcPr>
          <w:p w14:paraId="21B14D53" w14:textId="77777777" w:rsidR="00D30806" w:rsidRPr="00AA43A3" w:rsidRDefault="003856B1">
            <w:pPr>
              <w:pStyle w:val="SCCLsocPrefix"/>
              <w:rPr>
                <w:lang w:val="fr-FR"/>
              </w:rPr>
            </w:pPr>
            <w:r w:rsidRPr="00AA43A3">
              <w:rPr>
                <w:lang w:val="fr-FR"/>
              </w:rPr>
              <w:t>ENTRE :</w:t>
            </w:r>
            <w:r w:rsidRPr="00AA43A3">
              <w:rPr>
                <w:lang w:val="fr-FR"/>
              </w:rPr>
              <w:br/>
            </w:r>
          </w:p>
          <w:p w14:paraId="21B14D54" w14:textId="77777777" w:rsidR="00D30806" w:rsidRPr="00AA43A3" w:rsidRDefault="003856B1">
            <w:pPr>
              <w:pStyle w:val="SCCLsocParty"/>
              <w:rPr>
                <w:lang w:val="fr-FR"/>
              </w:rPr>
            </w:pPr>
            <w:r w:rsidRPr="00AA43A3">
              <w:rPr>
                <w:lang w:val="fr-FR"/>
              </w:rPr>
              <w:t>Elizabeth Bernard</w:t>
            </w:r>
            <w:r w:rsidRPr="00AA43A3">
              <w:rPr>
                <w:lang w:val="fr-FR"/>
              </w:rPr>
              <w:br/>
            </w:r>
          </w:p>
          <w:p w14:paraId="21B14D55" w14:textId="77777777" w:rsidR="00D30806" w:rsidRPr="00AA43A3" w:rsidRDefault="003856B1">
            <w:pPr>
              <w:pStyle w:val="SCCLsocPartyRole"/>
              <w:rPr>
                <w:lang w:val="fr-FR"/>
              </w:rPr>
            </w:pPr>
            <w:r w:rsidRPr="00AA43A3">
              <w:rPr>
                <w:lang w:val="fr-FR"/>
              </w:rPr>
              <w:t>Demanderesse</w:t>
            </w:r>
            <w:r w:rsidRPr="00AA43A3">
              <w:rPr>
                <w:lang w:val="fr-FR"/>
              </w:rPr>
              <w:br/>
            </w:r>
          </w:p>
          <w:p w14:paraId="21B14D56" w14:textId="77777777" w:rsidR="00D30806" w:rsidRPr="00AA43A3" w:rsidRDefault="003856B1">
            <w:pPr>
              <w:pStyle w:val="SCCLsocVersus"/>
              <w:rPr>
                <w:lang w:val="fr-FR"/>
              </w:rPr>
            </w:pPr>
            <w:r w:rsidRPr="00AA43A3">
              <w:rPr>
                <w:lang w:val="fr-FR"/>
              </w:rPr>
              <w:t>- et -</w:t>
            </w:r>
            <w:r w:rsidRPr="00AA43A3">
              <w:rPr>
                <w:lang w:val="fr-FR"/>
              </w:rPr>
              <w:br/>
            </w:r>
          </w:p>
          <w:p w14:paraId="21B14D57" w14:textId="77777777" w:rsidR="00D30806" w:rsidRPr="00AA43A3" w:rsidRDefault="002F13F6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>Cecilia Close, Andrea Stevens et</w:t>
            </w:r>
            <w:r w:rsidR="003856B1" w:rsidRPr="00AA43A3">
              <w:rPr>
                <w:lang w:val="fr-FR"/>
              </w:rPr>
              <w:t xml:space="preserve"> Procureur général du Canada</w:t>
            </w:r>
            <w:r w:rsidR="003856B1" w:rsidRPr="00AA43A3">
              <w:rPr>
                <w:lang w:val="fr-FR"/>
              </w:rPr>
              <w:br/>
            </w:r>
          </w:p>
          <w:p w14:paraId="21B14D58" w14:textId="77777777" w:rsidR="00D30806" w:rsidRDefault="003856B1" w:rsidP="00AA43A3">
            <w:pPr>
              <w:pStyle w:val="SCCLsocPartyRole"/>
            </w:pPr>
            <w:r>
              <w:t>Intimés</w:t>
            </w:r>
          </w:p>
        </w:tc>
      </w:tr>
      <w:tr w:rsidR="00824412" w:rsidRPr="006E7BAE" w14:paraId="21B14D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1B14D5A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1B14D5B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1B14D5C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275F66" w14:paraId="21B14D65" w14:textId="77777777" w:rsidTr="00C173B0">
        <w:tc>
          <w:tcPr>
            <w:tcW w:w="2269" w:type="pct"/>
          </w:tcPr>
          <w:p w14:paraId="21B14D5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1B14D5F" w14:textId="77777777" w:rsidR="00824412" w:rsidRPr="006E7BAE" w:rsidRDefault="00824412" w:rsidP="00417FB7">
            <w:pPr>
              <w:jc w:val="center"/>
            </w:pPr>
          </w:p>
          <w:p w14:paraId="21B14D60" w14:textId="77777777" w:rsidR="00824412" w:rsidRPr="006E7BAE" w:rsidRDefault="00824412" w:rsidP="003856B1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A-131-16, 2017 FCA 52</w:t>
            </w:r>
            <w:r w:rsidRPr="006E7BAE">
              <w:t xml:space="preserve">, dated </w:t>
            </w:r>
            <w:r>
              <w:t>March 14, 2017</w:t>
            </w:r>
            <w:r w:rsidR="003856B1">
              <w:t>,</w:t>
            </w:r>
            <w:r w:rsidRPr="006E7BAE">
              <w:t xml:space="preserve"> is </w:t>
            </w:r>
            <w:r w:rsidR="003856B1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21B14D6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1B14D6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1B14D6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1B14D64" w14:textId="77777777" w:rsidR="00824412" w:rsidRPr="006E7BAE" w:rsidRDefault="00824412" w:rsidP="003856B1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A43A3">
              <w:rPr>
                <w:lang w:val="fr-FR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AA43A3">
              <w:rPr>
                <w:lang w:val="fr-FR"/>
              </w:rPr>
              <w:t>A-131-16, 2017 FCA 52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A43A3">
              <w:rPr>
                <w:lang w:val="fr-FR"/>
              </w:rPr>
              <w:t>14 mars 2017</w:t>
            </w:r>
            <w:r w:rsidRPr="006E7BAE">
              <w:rPr>
                <w:lang w:val="fr-CA"/>
              </w:rPr>
              <w:t xml:space="preserve">, est </w:t>
            </w:r>
            <w:r w:rsidR="003856B1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1B14D66" w14:textId="77777777" w:rsidR="009F436C" w:rsidRPr="00D83B8C" w:rsidRDefault="009F436C" w:rsidP="00382FEC">
      <w:pPr>
        <w:rPr>
          <w:lang w:val="fr-CA"/>
        </w:rPr>
      </w:pPr>
    </w:p>
    <w:p w14:paraId="21B14D67" w14:textId="77777777" w:rsidR="009F436C" w:rsidRPr="00D83B8C" w:rsidRDefault="009F436C" w:rsidP="00417FB7">
      <w:pPr>
        <w:jc w:val="center"/>
        <w:rPr>
          <w:lang w:val="fr-CA"/>
        </w:rPr>
      </w:pPr>
    </w:p>
    <w:p w14:paraId="21B14D68" w14:textId="77777777" w:rsidR="009F436C" w:rsidRPr="00D83B8C" w:rsidRDefault="009F436C" w:rsidP="00417FB7">
      <w:pPr>
        <w:jc w:val="center"/>
        <w:rPr>
          <w:lang w:val="fr-CA"/>
        </w:rPr>
      </w:pPr>
    </w:p>
    <w:p w14:paraId="21B14D69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1B14D6A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1B14D6B" w14:textId="77777777"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34160A">
      <w:headerReference w:type="default" r:id="rId9"/>
      <w:pgSz w:w="12240" w:h="15840"/>
      <w:pgMar w:top="1440" w:right="1440" w:bottom="36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14D6E" w14:textId="77777777" w:rsidR="00B328CD" w:rsidRDefault="00B328CD">
      <w:r>
        <w:separator/>
      </w:r>
    </w:p>
  </w:endnote>
  <w:endnote w:type="continuationSeparator" w:id="0">
    <w:p w14:paraId="21B14D6F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4D6C" w14:textId="77777777" w:rsidR="00B328CD" w:rsidRDefault="00B328CD">
      <w:r>
        <w:separator/>
      </w:r>
    </w:p>
  </w:footnote>
  <w:footnote w:type="continuationSeparator" w:id="0">
    <w:p w14:paraId="21B14D6D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14D7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160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1B14D71" w14:textId="77777777" w:rsidR="008F53F3" w:rsidRDefault="008F53F3" w:rsidP="008F53F3">
    <w:pPr>
      <w:rPr>
        <w:szCs w:val="24"/>
      </w:rPr>
    </w:pPr>
  </w:p>
  <w:p w14:paraId="21B14D72" w14:textId="77777777" w:rsidR="008F53F3" w:rsidRDefault="008F53F3" w:rsidP="008F53F3">
    <w:pPr>
      <w:rPr>
        <w:szCs w:val="24"/>
      </w:rPr>
    </w:pPr>
  </w:p>
  <w:p w14:paraId="21B14D7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37575</w:t>
    </w:r>
    <w:r>
      <w:rPr>
        <w:szCs w:val="24"/>
      </w:rPr>
      <w:t>     </w:t>
    </w:r>
  </w:p>
  <w:p w14:paraId="21B14D74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5F66"/>
    <w:rsid w:val="002B5FA6"/>
    <w:rsid w:val="002C6423"/>
    <w:rsid w:val="002D2D44"/>
    <w:rsid w:val="002F13F6"/>
    <w:rsid w:val="0031097F"/>
    <w:rsid w:val="0031165C"/>
    <w:rsid w:val="00326E5F"/>
    <w:rsid w:val="00335879"/>
    <w:rsid w:val="0034160A"/>
    <w:rsid w:val="00356186"/>
    <w:rsid w:val="00374E7D"/>
    <w:rsid w:val="00375294"/>
    <w:rsid w:val="00382FC7"/>
    <w:rsid w:val="00382FEC"/>
    <w:rsid w:val="003856B1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6F2B1B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D5DE8"/>
    <w:rsid w:val="009E0F71"/>
    <w:rsid w:val="009E7A46"/>
    <w:rsid w:val="009F26C4"/>
    <w:rsid w:val="009F436C"/>
    <w:rsid w:val="00A03153"/>
    <w:rsid w:val="00A103E3"/>
    <w:rsid w:val="00A252FA"/>
    <w:rsid w:val="00AA43A3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3080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B14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11967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Gascon,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3C634A2-5BEA-43DC-8ADD-ABC84E95D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6CC13-0341-4DBE-B0C5-7D0194AF07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752CFF-AE52-4FF8-A29D-75A4E15FC4B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2017-08-18T14:15:00Z</dcterms:created>
  <dcterms:modified xsi:type="dcterms:W3CDTF">2017-08-18T14:15:00Z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