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138B0" w14:textId="77777777" w:rsidR="009F436C" w:rsidRDefault="009F436C" w:rsidP="00382FEC"/>
    <w:p w14:paraId="563138B1" w14:textId="77777777" w:rsidR="002D2D44" w:rsidRPr="006E7BAE" w:rsidRDefault="002D2D44" w:rsidP="00382FEC"/>
    <w:p w14:paraId="563138B2" w14:textId="77777777" w:rsidR="009F436C" w:rsidRPr="006E7BAE" w:rsidRDefault="009F436C" w:rsidP="00382FEC"/>
    <w:p w14:paraId="563138B3" w14:textId="77777777" w:rsidR="0016666F" w:rsidRPr="006E7BAE" w:rsidRDefault="0016666F" w:rsidP="00382FEC"/>
    <w:p w14:paraId="563138B4" w14:textId="77777777" w:rsidR="0016666F" w:rsidRDefault="0016666F" w:rsidP="00382FEC"/>
    <w:p w14:paraId="563138B5" w14:textId="77777777" w:rsidR="00D83B8C" w:rsidRDefault="00D83B8C" w:rsidP="00382FEC"/>
    <w:p w14:paraId="563138B6" w14:textId="77777777" w:rsidR="008763A3" w:rsidRDefault="008763A3" w:rsidP="00382FEC"/>
    <w:p w14:paraId="563138B7" w14:textId="77777777" w:rsidR="00D83B8C" w:rsidRDefault="00D83B8C" w:rsidP="00382FEC"/>
    <w:p w14:paraId="563138B8" w14:textId="77777777" w:rsidR="00D83B8C" w:rsidRDefault="00D83B8C" w:rsidP="00382FEC"/>
    <w:p w14:paraId="563138B9" w14:textId="77777777" w:rsidR="00D83B8C" w:rsidRDefault="00D83B8C" w:rsidP="00382FEC"/>
    <w:p w14:paraId="424BC6F0" w14:textId="77777777" w:rsidR="00706EB6" w:rsidRDefault="00706EB6" w:rsidP="00382FEC"/>
    <w:p w14:paraId="563138BA" w14:textId="77777777" w:rsidR="00D83B8C" w:rsidRPr="006E7BAE" w:rsidRDefault="00D83B8C" w:rsidP="00382FEC"/>
    <w:p w14:paraId="563138BB" w14:textId="77777777" w:rsidR="009F436C" w:rsidRPr="006E7BAE" w:rsidRDefault="009F436C" w:rsidP="00382FEC"/>
    <w:p w14:paraId="563138BC" w14:textId="77777777" w:rsidR="009F436C" w:rsidRPr="006E7BAE" w:rsidRDefault="003A37CF" w:rsidP="00AE2077">
      <w:pPr>
        <w:jc w:val="right"/>
      </w:pPr>
      <w:r w:rsidRPr="006E7BAE">
        <w:t xml:space="preserve">No. </w:t>
      </w:r>
      <w:r>
        <w:t>37629</w:t>
      </w:r>
      <w:r w:rsidR="0016666F" w:rsidRPr="006E7BAE">
        <w:t>     </w:t>
      </w:r>
    </w:p>
    <w:p w14:paraId="563138BD" w14:textId="77777777" w:rsidR="009F436C" w:rsidRPr="006E7BAE" w:rsidRDefault="009F436C" w:rsidP="00382FEC"/>
    <w:p w14:paraId="563138BE"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563138C2" w14:textId="77777777" w:rsidTr="00C173B0">
        <w:tc>
          <w:tcPr>
            <w:tcW w:w="2269" w:type="pct"/>
          </w:tcPr>
          <w:p w14:paraId="563138BF" w14:textId="4D9A040E" w:rsidR="00417FB7" w:rsidRPr="006E7BAE" w:rsidRDefault="00B328CD" w:rsidP="008262A3">
            <w:r>
              <w:t xml:space="preserve">October </w:t>
            </w:r>
            <w:r w:rsidR="009707D9">
              <w:t>26</w:t>
            </w:r>
            <w:r>
              <w:t>, 2017</w:t>
            </w:r>
          </w:p>
        </w:tc>
        <w:tc>
          <w:tcPr>
            <w:tcW w:w="381" w:type="pct"/>
          </w:tcPr>
          <w:p w14:paraId="563138C0" w14:textId="77777777" w:rsidR="00417FB7" w:rsidRPr="006E7BAE" w:rsidRDefault="00417FB7" w:rsidP="00382FEC"/>
        </w:tc>
        <w:tc>
          <w:tcPr>
            <w:tcW w:w="2350" w:type="pct"/>
          </w:tcPr>
          <w:p w14:paraId="563138C1" w14:textId="289A7C22" w:rsidR="00417FB7" w:rsidRPr="00D83B8C" w:rsidRDefault="00B328CD" w:rsidP="009707D9">
            <w:pPr>
              <w:rPr>
                <w:lang w:val="en-US"/>
              </w:rPr>
            </w:pPr>
            <w:r>
              <w:t xml:space="preserve">Le </w:t>
            </w:r>
            <w:r w:rsidR="009707D9">
              <w:t>26</w:t>
            </w:r>
            <w:r>
              <w:t xml:space="preserve"> octobre 2017</w:t>
            </w:r>
          </w:p>
        </w:tc>
      </w:tr>
      <w:tr w:rsidR="00E12A51" w:rsidRPr="006E7BAE" w14:paraId="563138C6" w14:textId="77777777" w:rsidTr="00C173B0">
        <w:tc>
          <w:tcPr>
            <w:tcW w:w="2269" w:type="pct"/>
            <w:tcMar>
              <w:top w:w="0" w:type="dxa"/>
              <w:bottom w:w="0" w:type="dxa"/>
            </w:tcMar>
          </w:tcPr>
          <w:p w14:paraId="563138C3" w14:textId="77777777" w:rsidR="00C2612E" w:rsidRPr="006E7BAE" w:rsidRDefault="00C2612E" w:rsidP="008262A3"/>
        </w:tc>
        <w:tc>
          <w:tcPr>
            <w:tcW w:w="381" w:type="pct"/>
            <w:tcMar>
              <w:top w:w="0" w:type="dxa"/>
              <w:bottom w:w="0" w:type="dxa"/>
            </w:tcMar>
          </w:tcPr>
          <w:p w14:paraId="563138C4" w14:textId="77777777" w:rsidR="00E12A51" w:rsidRPr="006E7BAE" w:rsidRDefault="00E12A51" w:rsidP="00382FEC"/>
        </w:tc>
        <w:tc>
          <w:tcPr>
            <w:tcW w:w="2350" w:type="pct"/>
            <w:tcMar>
              <w:top w:w="0" w:type="dxa"/>
              <w:bottom w:w="0" w:type="dxa"/>
            </w:tcMar>
          </w:tcPr>
          <w:p w14:paraId="563138C5" w14:textId="77777777" w:rsidR="00E12A51" w:rsidRPr="00D83B8C" w:rsidRDefault="00E12A51" w:rsidP="00816B78">
            <w:pPr>
              <w:rPr>
                <w:lang w:val="en-US"/>
              </w:rPr>
            </w:pPr>
          </w:p>
        </w:tc>
      </w:tr>
      <w:tr w:rsidR="00417FB7" w:rsidRPr="00224DBD" w14:paraId="563138CA" w14:textId="77777777" w:rsidTr="00C173B0">
        <w:tc>
          <w:tcPr>
            <w:tcW w:w="2269" w:type="pct"/>
          </w:tcPr>
          <w:p w14:paraId="563138C7" w14:textId="4998DF2C" w:rsidR="00417FB7" w:rsidRPr="006E7BAE" w:rsidRDefault="00417FB7" w:rsidP="00BC48F7">
            <w:r w:rsidRPr="006E7BAE">
              <w:t xml:space="preserve">Coram:  </w:t>
            </w:r>
            <w:r>
              <w:t>McLachlin C.J. and Abella, Moldaver, Karakatsanis, Wagner, Gascon, Côté, Brown and Rowe JJ.</w:t>
            </w:r>
          </w:p>
        </w:tc>
        <w:tc>
          <w:tcPr>
            <w:tcW w:w="381" w:type="pct"/>
          </w:tcPr>
          <w:p w14:paraId="563138C8" w14:textId="77777777" w:rsidR="00417FB7" w:rsidRPr="006E7BAE" w:rsidRDefault="00417FB7" w:rsidP="00382FEC"/>
        </w:tc>
        <w:tc>
          <w:tcPr>
            <w:tcW w:w="2350" w:type="pct"/>
          </w:tcPr>
          <w:p w14:paraId="563138C9" w14:textId="08B66504" w:rsidR="00417FB7" w:rsidRPr="006E7BAE" w:rsidRDefault="00417FB7" w:rsidP="00BC48F7">
            <w:pPr>
              <w:rPr>
                <w:lang w:val="fr-CA"/>
              </w:rPr>
            </w:pPr>
            <w:r w:rsidRPr="006E7BAE">
              <w:rPr>
                <w:lang w:val="fr-CA"/>
              </w:rPr>
              <w:t xml:space="preserve">Coram : </w:t>
            </w:r>
            <w:r w:rsidRPr="00A64BD1">
              <w:rPr>
                <w:lang w:val="fr-FR"/>
              </w:rPr>
              <w:t>La juge en chef McLachlin et les juges Abella, Moldaver, Karakatsanis, Wagner, Gascon, Côté, Brown et Rowe</w:t>
            </w:r>
          </w:p>
        </w:tc>
      </w:tr>
      <w:tr w:rsidR="00C2612E" w:rsidRPr="00224DBD" w14:paraId="563138CE" w14:textId="77777777" w:rsidTr="00C173B0">
        <w:tc>
          <w:tcPr>
            <w:tcW w:w="2269" w:type="pct"/>
            <w:tcMar>
              <w:top w:w="0" w:type="dxa"/>
              <w:bottom w:w="0" w:type="dxa"/>
            </w:tcMar>
          </w:tcPr>
          <w:p w14:paraId="563138CB" w14:textId="77777777" w:rsidR="00C2612E" w:rsidRPr="00A64BD1" w:rsidRDefault="00C2612E" w:rsidP="008262A3">
            <w:pPr>
              <w:rPr>
                <w:lang w:val="fr-FR"/>
              </w:rPr>
            </w:pPr>
          </w:p>
        </w:tc>
        <w:tc>
          <w:tcPr>
            <w:tcW w:w="381" w:type="pct"/>
            <w:tcMar>
              <w:top w:w="0" w:type="dxa"/>
              <w:bottom w:w="0" w:type="dxa"/>
            </w:tcMar>
          </w:tcPr>
          <w:p w14:paraId="563138CC" w14:textId="77777777" w:rsidR="00C2612E" w:rsidRPr="00A64BD1" w:rsidRDefault="00C2612E" w:rsidP="00382FEC">
            <w:pPr>
              <w:rPr>
                <w:lang w:val="fr-FR"/>
              </w:rPr>
            </w:pPr>
          </w:p>
        </w:tc>
        <w:tc>
          <w:tcPr>
            <w:tcW w:w="2350" w:type="pct"/>
            <w:tcMar>
              <w:top w:w="0" w:type="dxa"/>
              <w:bottom w:w="0" w:type="dxa"/>
            </w:tcMar>
          </w:tcPr>
          <w:p w14:paraId="563138CD" w14:textId="77777777" w:rsidR="00C2612E" w:rsidRPr="006E7BAE" w:rsidRDefault="00C2612E" w:rsidP="00382FEC">
            <w:pPr>
              <w:rPr>
                <w:lang w:val="fr-CA"/>
              </w:rPr>
            </w:pPr>
          </w:p>
        </w:tc>
      </w:tr>
      <w:tr w:rsidR="00824412" w:rsidRPr="006E7BAE" w14:paraId="563138DC" w14:textId="77777777" w:rsidTr="00C173B0">
        <w:tc>
          <w:tcPr>
            <w:tcW w:w="2269" w:type="pct"/>
          </w:tcPr>
          <w:p w14:paraId="563138CF" w14:textId="77777777" w:rsidR="007D4A51" w:rsidRDefault="001F22FD">
            <w:pPr>
              <w:pStyle w:val="SCCLsocPrefix"/>
            </w:pPr>
            <w:r>
              <w:t>BETWEEN:</w:t>
            </w:r>
            <w:r>
              <w:br/>
            </w:r>
          </w:p>
          <w:p w14:paraId="563138D0" w14:textId="77777777" w:rsidR="007D4A51" w:rsidRDefault="001F22FD">
            <w:pPr>
              <w:pStyle w:val="SCCLsocParty"/>
            </w:pPr>
            <w:r>
              <w:t>Katherine Lin</w:t>
            </w:r>
            <w:r>
              <w:br/>
            </w:r>
          </w:p>
          <w:p w14:paraId="563138D1" w14:textId="77777777" w:rsidR="007D4A51" w:rsidRDefault="001F22FD">
            <w:pPr>
              <w:pStyle w:val="SCCLsocPartyRole"/>
            </w:pPr>
            <w:r>
              <w:t>Applicant</w:t>
            </w:r>
            <w:r>
              <w:br/>
            </w:r>
          </w:p>
          <w:p w14:paraId="563138D2" w14:textId="77777777" w:rsidR="007D4A51" w:rsidRDefault="001F22FD">
            <w:pPr>
              <w:pStyle w:val="SCCLsocVersus"/>
            </w:pPr>
            <w:r>
              <w:t>- and -</w:t>
            </w:r>
            <w:r>
              <w:br/>
            </w:r>
          </w:p>
          <w:p w14:paraId="563138D3" w14:textId="7B991119" w:rsidR="007D4A51" w:rsidRDefault="001F22FD">
            <w:pPr>
              <w:pStyle w:val="SCCLsocParty"/>
            </w:pPr>
            <w:r>
              <w:t xml:space="preserve">Ombudsman Ontario, Sue Haslam, Wendy Ray, Workplace Safety and Insurance Board, Fair Practices Commission, Elizabeth Witmer, Tom Irvine, Han Dong, Attorney General of Ontario, Social Justice Tribunals Ontario, Michael Gottheil, Criminal Injuries Compensation Board, Human Rights Tribunal Ontario, Landlord and Tenant Board, Gobinder Randhawa, Claudette Leslie, Vincent Ching, IAVGO Community Legal Clinic, Mary Dinucci, Antony Singleton, Norton Rose Fulbright Canada LLP, Pamela Sidey, </w:t>
            </w:r>
            <w:r w:rsidR="009707D9">
              <w:t xml:space="preserve">The </w:t>
            </w:r>
            <w:r>
              <w:t xml:space="preserve">Law Society of Upper Canada, Bay College </w:t>
            </w:r>
            <w:r w:rsidR="009707D9">
              <w:t xml:space="preserve">Dental </w:t>
            </w:r>
            <w:r>
              <w:t>Cent</w:t>
            </w:r>
            <w:r w:rsidR="009707D9">
              <w:t>er</w:t>
            </w:r>
            <w:r>
              <w:t xml:space="preserve">, Sam Alfasih, </w:t>
            </w:r>
            <w:r>
              <w:lastRenderedPageBreak/>
              <w:t xml:space="preserve">HSBC </w:t>
            </w:r>
            <w:r w:rsidR="009707D9">
              <w:t xml:space="preserve">Bank </w:t>
            </w:r>
            <w:r>
              <w:t>Canada, Gracie Pagayon, Royal Bank of Canada, Rui (Ray) Zhen</w:t>
            </w:r>
            <w:r w:rsidR="009707D9">
              <w:t xml:space="preserve"> and</w:t>
            </w:r>
            <w:r>
              <w:t xml:space="preserve"> Jin Qing Cheng</w:t>
            </w:r>
            <w:bookmarkStart w:id="0" w:name="_GoBack"/>
            <w:bookmarkEnd w:id="0"/>
            <w:r>
              <w:br/>
            </w:r>
          </w:p>
          <w:p w14:paraId="0D65B9A8" w14:textId="77777777" w:rsidR="009707D9" w:rsidRDefault="009707D9" w:rsidP="00B73227"/>
          <w:p w14:paraId="12900EFE" w14:textId="77777777" w:rsidR="009707D9" w:rsidRPr="009707D9" w:rsidRDefault="009707D9" w:rsidP="00B73227"/>
          <w:p w14:paraId="563138D4" w14:textId="77777777" w:rsidR="007D4A51" w:rsidRDefault="001F22FD">
            <w:pPr>
              <w:pStyle w:val="SCCLsocPartyRole"/>
            </w:pPr>
            <w:r>
              <w:t>Respondents</w:t>
            </w:r>
          </w:p>
        </w:tc>
        <w:tc>
          <w:tcPr>
            <w:tcW w:w="381" w:type="pct"/>
          </w:tcPr>
          <w:p w14:paraId="563138D5" w14:textId="77777777" w:rsidR="00824412" w:rsidRPr="006E7BAE" w:rsidRDefault="00824412" w:rsidP="00375294"/>
        </w:tc>
        <w:tc>
          <w:tcPr>
            <w:tcW w:w="2350" w:type="pct"/>
          </w:tcPr>
          <w:p w14:paraId="563138D6" w14:textId="77777777" w:rsidR="007D4A51" w:rsidRPr="00A64BD1" w:rsidRDefault="001F22FD">
            <w:pPr>
              <w:pStyle w:val="SCCLsocPrefix"/>
              <w:rPr>
                <w:lang w:val="fr-FR"/>
              </w:rPr>
            </w:pPr>
            <w:r w:rsidRPr="00A64BD1">
              <w:rPr>
                <w:lang w:val="fr-FR"/>
              </w:rPr>
              <w:t>ENTRE :</w:t>
            </w:r>
            <w:r w:rsidRPr="00A64BD1">
              <w:rPr>
                <w:lang w:val="fr-FR"/>
              </w:rPr>
              <w:br/>
            </w:r>
          </w:p>
          <w:p w14:paraId="563138D7" w14:textId="77777777" w:rsidR="007D4A51" w:rsidRPr="00A64BD1" w:rsidRDefault="001F22FD">
            <w:pPr>
              <w:pStyle w:val="SCCLsocParty"/>
              <w:rPr>
                <w:lang w:val="fr-FR"/>
              </w:rPr>
            </w:pPr>
            <w:r w:rsidRPr="00A64BD1">
              <w:rPr>
                <w:lang w:val="fr-FR"/>
              </w:rPr>
              <w:t>Katherine Lin</w:t>
            </w:r>
            <w:r w:rsidRPr="00A64BD1">
              <w:rPr>
                <w:lang w:val="fr-FR"/>
              </w:rPr>
              <w:br/>
            </w:r>
          </w:p>
          <w:p w14:paraId="563138D8" w14:textId="77777777" w:rsidR="007D4A51" w:rsidRPr="00A64BD1" w:rsidRDefault="001F22FD">
            <w:pPr>
              <w:pStyle w:val="SCCLsocPartyRole"/>
              <w:rPr>
                <w:lang w:val="fr-FR"/>
              </w:rPr>
            </w:pPr>
            <w:r w:rsidRPr="00A64BD1">
              <w:rPr>
                <w:lang w:val="fr-FR"/>
              </w:rPr>
              <w:t>Demanderesse</w:t>
            </w:r>
            <w:r w:rsidRPr="00A64BD1">
              <w:rPr>
                <w:lang w:val="fr-FR"/>
              </w:rPr>
              <w:br/>
            </w:r>
          </w:p>
          <w:p w14:paraId="563138D9" w14:textId="77777777" w:rsidR="007D4A51" w:rsidRPr="00A64BD1" w:rsidRDefault="001F22FD">
            <w:pPr>
              <w:pStyle w:val="SCCLsocVersus"/>
              <w:rPr>
                <w:lang w:val="fr-FR"/>
              </w:rPr>
            </w:pPr>
            <w:r w:rsidRPr="00A64BD1">
              <w:rPr>
                <w:lang w:val="fr-FR"/>
              </w:rPr>
              <w:t>- et -</w:t>
            </w:r>
            <w:r w:rsidRPr="00A64BD1">
              <w:rPr>
                <w:lang w:val="fr-FR"/>
              </w:rPr>
              <w:br/>
            </w:r>
          </w:p>
          <w:p w14:paraId="563138DA" w14:textId="14658F86" w:rsidR="007D4A51" w:rsidRPr="00A64BD1" w:rsidRDefault="001F22FD">
            <w:pPr>
              <w:pStyle w:val="SCCLsocParty"/>
              <w:rPr>
                <w:lang w:val="fr-FR"/>
              </w:rPr>
            </w:pPr>
            <w:r w:rsidRPr="00A64BD1">
              <w:rPr>
                <w:lang w:val="fr-FR"/>
              </w:rPr>
              <w:t>Bureau de l</w:t>
            </w:r>
            <w:r w:rsidR="00BC48F7">
              <w:rPr>
                <w:lang w:val="fr-FR"/>
              </w:rPr>
              <w:t>’</w:t>
            </w:r>
            <w:r w:rsidRPr="00A64BD1">
              <w:rPr>
                <w:lang w:val="fr-FR"/>
              </w:rPr>
              <w:t>Ombudsman, Sue Haslam, Wendy Ray, Commission de la sécurité profession</w:t>
            </w:r>
            <w:r w:rsidR="00BC48F7">
              <w:rPr>
                <w:lang w:val="fr-FR"/>
              </w:rPr>
              <w:t>n</w:t>
            </w:r>
            <w:r w:rsidRPr="00A64BD1">
              <w:rPr>
                <w:lang w:val="fr-FR"/>
              </w:rPr>
              <w:t>elle et de l</w:t>
            </w:r>
            <w:r w:rsidR="00BC48F7">
              <w:rPr>
                <w:lang w:val="fr-FR"/>
              </w:rPr>
              <w:t>’</w:t>
            </w:r>
            <w:r w:rsidRPr="00A64BD1">
              <w:rPr>
                <w:lang w:val="fr-FR"/>
              </w:rPr>
              <w:t>assurance contre les accidents du travail, Commission des pratiques équitables, Elizabeth Witmer, Tom Irvine, Han Dong, Procureur général de l</w:t>
            </w:r>
            <w:r w:rsidR="00BC48F7">
              <w:rPr>
                <w:lang w:val="fr-FR"/>
              </w:rPr>
              <w:t>’</w:t>
            </w:r>
            <w:r w:rsidRPr="00A64BD1">
              <w:rPr>
                <w:lang w:val="fr-FR"/>
              </w:rPr>
              <w:t>Ontario, Tribunaux de justice sociale Ontario, Michael Gottheil, Commission d</w:t>
            </w:r>
            <w:r w:rsidR="00BC48F7">
              <w:rPr>
                <w:lang w:val="fr-FR"/>
              </w:rPr>
              <w:t>’</w:t>
            </w:r>
            <w:r w:rsidRPr="00A64BD1">
              <w:rPr>
                <w:lang w:val="fr-FR"/>
              </w:rPr>
              <w:t>indemnisation des victimes d</w:t>
            </w:r>
            <w:r w:rsidR="00BC48F7">
              <w:rPr>
                <w:lang w:val="fr-FR"/>
              </w:rPr>
              <w:t>’</w:t>
            </w:r>
            <w:r w:rsidRPr="00A64BD1">
              <w:rPr>
                <w:lang w:val="fr-FR"/>
              </w:rPr>
              <w:t>actes criminels, Tribunal des droits de la personne de l</w:t>
            </w:r>
            <w:r w:rsidR="00BC48F7">
              <w:rPr>
                <w:lang w:val="fr-FR"/>
              </w:rPr>
              <w:t>’</w:t>
            </w:r>
            <w:r w:rsidRPr="00A64BD1">
              <w:rPr>
                <w:lang w:val="fr-FR"/>
              </w:rPr>
              <w:t xml:space="preserve">Ontario, Commission de la location immobilière, Gobinder Randhawa, Claudette Leslie, Vincent Ching, IAVGO Community Legal Clinic, Mary Dinucci, Antony Singleton, Norton Rose Fulbright </w:t>
            </w:r>
            <w:r w:rsidRPr="00A64BD1">
              <w:rPr>
                <w:lang w:val="fr-FR"/>
              </w:rPr>
              <w:lastRenderedPageBreak/>
              <w:t xml:space="preserve">Canada LLP, Pamela Sidey, Barreau du Haut-Canada, Bay College </w:t>
            </w:r>
            <w:r w:rsidR="00BC48F7">
              <w:rPr>
                <w:lang w:val="fr-FR"/>
              </w:rPr>
              <w:t>De</w:t>
            </w:r>
            <w:r w:rsidRPr="00A64BD1">
              <w:rPr>
                <w:lang w:val="fr-FR"/>
              </w:rPr>
              <w:t>n</w:t>
            </w:r>
            <w:r w:rsidR="00BC48F7">
              <w:rPr>
                <w:lang w:val="fr-FR"/>
              </w:rPr>
              <w:t>t</w:t>
            </w:r>
            <w:r w:rsidRPr="00A64BD1">
              <w:rPr>
                <w:lang w:val="fr-FR"/>
              </w:rPr>
              <w:t>al Cent</w:t>
            </w:r>
            <w:r w:rsidR="009707D9">
              <w:rPr>
                <w:lang w:val="fr-FR"/>
              </w:rPr>
              <w:t>er</w:t>
            </w:r>
            <w:r w:rsidRPr="00A64BD1">
              <w:rPr>
                <w:lang w:val="fr-FR"/>
              </w:rPr>
              <w:t>, Sam Alfasih, Banque HSBC Canada, Gracie Pagayon, Banque Royale du Canada, Rui (Ray) Zhen</w:t>
            </w:r>
            <w:r w:rsidR="009707D9">
              <w:rPr>
                <w:lang w:val="fr-FR"/>
              </w:rPr>
              <w:t xml:space="preserve"> et</w:t>
            </w:r>
            <w:r w:rsidRPr="00A64BD1">
              <w:rPr>
                <w:lang w:val="fr-FR"/>
              </w:rPr>
              <w:t xml:space="preserve"> Jin Qing Cheng</w:t>
            </w:r>
            <w:r w:rsidRPr="00A64BD1">
              <w:rPr>
                <w:lang w:val="fr-FR"/>
              </w:rPr>
              <w:br/>
            </w:r>
          </w:p>
          <w:p w14:paraId="563138DB" w14:textId="77777777" w:rsidR="007D4A51" w:rsidRDefault="001F22FD" w:rsidP="00F17745">
            <w:pPr>
              <w:pStyle w:val="SCCLsocPartyRole"/>
            </w:pPr>
            <w:r>
              <w:t>Intimés</w:t>
            </w:r>
          </w:p>
        </w:tc>
      </w:tr>
      <w:tr w:rsidR="00824412" w:rsidRPr="006E7BAE" w14:paraId="563138E0" w14:textId="77777777" w:rsidTr="00C173B0">
        <w:tc>
          <w:tcPr>
            <w:tcW w:w="2269" w:type="pct"/>
            <w:tcMar>
              <w:top w:w="0" w:type="dxa"/>
              <w:bottom w:w="0" w:type="dxa"/>
            </w:tcMar>
          </w:tcPr>
          <w:p w14:paraId="563138DD" w14:textId="77777777" w:rsidR="00824412" w:rsidRPr="006E7BAE" w:rsidRDefault="00824412" w:rsidP="00375294"/>
        </w:tc>
        <w:tc>
          <w:tcPr>
            <w:tcW w:w="381" w:type="pct"/>
            <w:tcMar>
              <w:top w:w="0" w:type="dxa"/>
              <w:bottom w:w="0" w:type="dxa"/>
            </w:tcMar>
          </w:tcPr>
          <w:p w14:paraId="563138DE" w14:textId="77777777" w:rsidR="00824412" w:rsidRPr="006E7BAE" w:rsidRDefault="00824412" w:rsidP="00375294"/>
        </w:tc>
        <w:tc>
          <w:tcPr>
            <w:tcW w:w="2350" w:type="pct"/>
            <w:tcMar>
              <w:top w:w="0" w:type="dxa"/>
              <w:bottom w:w="0" w:type="dxa"/>
            </w:tcMar>
          </w:tcPr>
          <w:p w14:paraId="563138DF" w14:textId="77777777" w:rsidR="00824412" w:rsidRPr="00D83B8C" w:rsidRDefault="00824412" w:rsidP="00B408F8">
            <w:pPr>
              <w:rPr>
                <w:lang w:val="en-US"/>
              </w:rPr>
            </w:pPr>
          </w:p>
        </w:tc>
      </w:tr>
      <w:tr w:rsidR="00824412" w:rsidRPr="00224DBD" w14:paraId="563138E9" w14:textId="77777777" w:rsidTr="00C173B0">
        <w:tc>
          <w:tcPr>
            <w:tcW w:w="2269" w:type="pct"/>
          </w:tcPr>
          <w:p w14:paraId="563138E1" w14:textId="77777777" w:rsidR="00824412" w:rsidRPr="006E7BAE" w:rsidRDefault="00824412" w:rsidP="00C2612E">
            <w:pPr>
              <w:jc w:val="center"/>
            </w:pPr>
            <w:r w:rsidRPr="006E7BAE">
              <w:t>JUDGMENT</w:t>
            </w:r>
          </w:p>
          <w:p w14:paraId="563138E2" w14:textId="77777777" w:rsidR="00824412" w:rsidRPr="006E7BAE" w:rsidRDefault="00824412" w:rsidP="00417FB7">
            <w:pPr>
              <w:jc w:val="center"/>
            </w:pPr>
          </w:p>
          <w:p w14:paraId="563138E3" w14:textId="305AF792" w:rsidR="00824412" w:rsidRDefault="00824412" w:rsidP="001F22FD">
            <w:pPr>
              <w:jc w:val="both"/>
            </w:pPr>
            <w:r w:rsidRPr="006E7BAE">
              <w:t>The app</w:t>
            </w:r>
            <w:r w:rsidR="00011960" w:rsidRPr="006E7BAE">
              <w:t xml:space="preserve">lication for leave to appeal from the </w:t>
            </w:r>
            <w:r w:rsidR="007D4F0D">
              <w:t xml:space="preserve">order dismissing </w:t>
            </w:r>
            <w:r w:rsidR="003560FD">
              <w:t xml:space="preserve">the </w:t>
            </w:r>
            <w:r w:rsidR="007D4F0D">
              <w:t>motio</w:t>
            </w:r>
            <w:r w:rsidR="00224DBD">
              <w:t>n for leave to appeal for delay</w:t>
            </w:r>
            <w:r w:rsidR="00011960" w:rsidRPr="006E7BAE">
              <w:t xml:space="preserve"> of the</w:t>
            </w:r>
            <w:bookmarkStart w:id="1" w:name="BM_1_"/>
            <w:bookmarkEnd w:id="1"/>
            <w:r w:rsidRPr="006E7BAE">
              <w:t xml:space="preserve"> </w:t>
            </w:r>
            <w:r>
              <w:t>Court of Appeal for Ontario</w:t>
            </w:r>
            <w:r w:rsidRPr="006E7BAE">
              <w:t xml:space="preserve">, Number </w:t>
            </w:r>
            <w:r>
              <w:t>M47599</w:t>
            </w:r>
            <w:r w:rsidRPr="006E7BAE">
              <w:t xml:space="preserve">, dated </w:t>
            </w:r>
            <w:r>
              <w:t>May 29, 2017</w:t>
            </w:r>
            <w:r w:rsidR="001F22FD">
              <w:t>,</w:t>
            </w:r>
            <w:r w:rsidRPr="006E7BAE">
              <w:t xml:space="preserve"> is </w:t>
            </w:r>
            <w:r w:rsidR="001F22FD">
              <w:t>dismissed for want of jurisdiction</w:t>
            </w:r>
            <w:r w:rsidR="009707D9">
              <w:t>,</w:t>
            </w:r>
            <w:r w:rsidR="001F22FD">
              <w:t xml:space="preserve"> with costs</w:t>
            </w:r>
            <w:r w:rsidRPr="006E7BAE">
              <w:t>.</w:t>
            </w:r>
          </w:p>
          <w:p w14:paraId="563138E4" w14:textId="77777777" w:rsidR="001F22FD" w:rsidRPr="006E7BAE" w:rsidRDefault="001F22FD" w:rsidP="001F22FD">
            <w:pPr>
              <w:jc w:val="both"/>
            </w:pPr>
          </w:p>
        </w:tc>
        <w:tc>
          <w:tcPr>
            <w:tcW w:w="381" w:type="pct"/>
          </w:tcPr>
          <w:p w14:paraId="563138E5" w14:textId="77777777" w:rsidR="00824412" w:rsidRPr="006E7BAE" w:rsidRDefault="00824412" w:rsidP="00417FB7">
            <w:pPr>
              <w:jc w:val="center"/>
            </w:pPr>
          </w:p>
        </w:tc>
        <w:tc>
          <w:tcPr>
            <w:tcW w:w="2350" w:type="pct"/>
          </w:tcPr>
          <w:p w14:paraId="563138E6" w14:textId="77777777" w:rsidR="00824412" w:rsidRPr="006E7BAE" w:rsidRDefault="00824412" w:rsidP="00C2612E">
            <w:pPr>
              <w:jc w:val="center"/>
              <w:rPr>
                <w:lang w:val="fr-CA"/>
              </w:rPr>
            </w:pPr>
            <w:r w:rsidRPr="006E7BAE">
              <w:rPr>
                <w:lang w:val="fr-CA"/>
              </w:rPr>
              <w:t>JUGEMENT</w:t>
            </w:r>
          </w:p>
          <w:p w14:paraId="563138E7" w14:textId="77777777" w:rsidR="00824412" w:rsidRPr="006E7BAE" w:rsidRDefault="00824412" w:rsidP="00417FB7">
            <w:pPr>
              <w:jc w:val="center"/>
              <w:rPr>
                <w:lang w:val="fr-CA"/>
              </w:rPr>
            </w:pPr>
          </w:p>
          <w:p w14:paraId="563138E8" w14:textId="08207F8D" w:rsidR="00824412" w:rsidRPr="006E7BAE" w:rsidRDefault="00824412" w:rsidP="001D59B8">
            <w:pPr>
              <w:jc w:val="both"/>
              <w:rPr>
                <w:lang w:val="fr-CA"/>
              </w:rPr>
            </w:pPr>
            <w:r w:rsidRPr="006E7BAE">
              <w:rPr>
                <w:lang w:val="fr-CA"/>
              </w:rPr>
              <w:t>L</w:t>
            </w:r>
            <w:r w:rsidR="00011960" w:rsidRPr="006E7BAE">
              <w:rPr>
                <w:lang w:val="fr-CA"/>
              </w:rPr>
              <w:t xml:space="preserve">a demande d’autorisation d’appel de </w:t>
            </w:r>
            <w:r w:rsidR="001D59B8" w:rsidRPr="001E5E32">
              <w:rPr>
                <w:lang w:val="fr-CA"/>
              </w:rPr>
              <w:t>l’or</w:t>
            </w:r>
            <w:r w:rsidR="00224DBD">
              <w:rPr>
                <w:lang w:val="fr-CA"/>
              </w:rPr>
              <w:t>donnance rejetant la requête en</w:t>
            </w:r>
            <w:r w:rsidR="001D59B8" w:rsidRPr="001E5E32">
              <w:rPr>
                <w:lang w:val="fr-CA"/>
              </w:rPr>
              <w:t xml:space="preserve"> autorisation d’interjeter appel pour cause de retard</w:t>
            </w:r>
            <w:r w:rsidR="00011960" w:rsidRPr="006E7BAE">
              <w:rPr>
                <w:lang w:val="fr-CA"/>
              </w:rPr>
              <w:t xml:space="preserve"> de la</w:t>
            </w:r>
            <w:r w:rsidRPr="006E7BAE">
              <w:rPr>
                <w:lang w:val="fr-CA"/>
              </w:rPr>
              <w:t xml:space="preserve"> </w:t>
            </w:r>
            <w:r w:rsidRPr="00A64BD1">
              <w:rPr>
                <w:lang w:val="fr-FR"/>
              </w:rPr>
              <w:t>Cour d’appel de l’Ontario</w:t>
            </w:r>
            <w:r w:rsidRPr="006E7BAE">
              <w:rPr>
                <w:lang w:val="fr-CA"/>
              </w:rPr>
              <w:t xml:space="preserve">, numéro </w:t>
            </w:r>
            <w:r w:rsidRPr="00A64BD1">
              <w:rPr>
                <w:lang w:val="fr-FR"/>
              </w:rPr>
              <w:t>M47599</w:t>
            </w:r>
            <w:r w:rsidRPr="006E7BAE">
              <w:rPr>
                <w:lang w:val="fr-CA"/>
              </w:rPr>
              <w:t xml:space="preserve">, </w:t>
            </w:r>
            <w:r w:rsidR="00011960" w:rsidRPr="006E7BAE">
              <w:rPr>
                <w:lang w:val="fr-CA"/>
              </w:rPr>
              <w:t>daté du</w:t>
            </w:r>
            <w:r w:rsidRPr="006E7BAE">
              <w:rPr>
                <w:lang w:val="fr-CA"/>
              </w:rPr>
              <w:t xml:space="preserve"> </w:t>
            </w:r>
            <w:r w:rsidRPr="00A64BD1">
              <w:rPr>
                <w:lang w:val="fr-FR"/>
              </w:rPr>
              <w:t>29 mai 2017</w:t>
            </w:r>
            <w:r w:rsidRPr="006E7BAE">
              <w:rPr>
                <w:lang w:val="fr-CA"/>
              </w:rPr>
              <w:t xml:space="preserve">, est </w:t>
            </w:r>
            <w:r w:rsidR="001F22FD">
              <w:rPr>
                <w:lang w:val="fr-CA"/>
              </w:rPr>
              <w:t>rejet</w:t>
            </w:r>
            <w:r w:rsidR="009707D9">
              <w:rPr>
                <w:lang w:val="fr-CA"/>
              </w:rPr>
              <w:t>é</w:t>
            </w:r>
            <w:r w:rsidR="001F22FD">
              <w:rPr>
                <w:lang w:val="fr-CA"/>
              </w:rPr>
              <w:t xml:space="preserve">e </w:t>
            </w:r>
            <w:r w:rsidR="009707D9">
              <w:rPr>
                <w:lang w:val="fr-CA"/>
              </w:rPr>
              <w:t xml:space="preserve">pour défaut de compétence, </w:t>
            </w:r>
            <w:r w:rsidR="001F22FD">
              <w:rPr>
                <w:lang w:val="fr-CA"/>
              </w:rPr>
              <w:t>avec d</w:t>
            </w:r>
            <w:r w:rsidR="009707D9">
              <w:rPr>
                <w:lang w:val="fr-CA"/>
              </w:rPr>
              <w:t>é</w:t>
            </w:r>
            <w:r w:rsidR="001F22FD">
              <w:rPr>
                <w:lang w:val="fr-CA"/>
              </w:rPr>
              <w:t>pens</w:t>
            </w:r>
            <w:r w:rsidRPr="006E7BAE">
              <w:rPr>
                <w:lang w:val="fr-CA"/>
              </w:rPr>
              <w:t>.</w:t>
            </w:r>
            <w:r w:rsidR="00011960" w:rsidRPr="006E7BAE">
              <w:rPr>
                <w:lang w:val="fr-CA"/>
              </w:rPr>
              <w:t xml:space="preserve"> </w:t>
            </w:r>
          </w:p>
        </w:tc>
      </w:tr>
    </w:tbl>
    <w:p w14:paraId="563138EA" w14:textId="77777777" w:rsidR="009F436C" w:rsidRPr="00D83B8C" w:rsidRDefault="009F436C" w:rsidP="00382FEC">
      <w:pPr>
        <w:rPr>
          <w:lang w:val="fr-CA"/>
        </w:rPr>
      </w:pPr>
    </w:p>
    <w:p w14:paraId="563138EB" w14:textId="77777777" w:rsidR="009F436C" w:rsidRPr="00D83B8C" w:rsidRDefault="009F436C" w:rsidP="00417FB7">
      <w:pPr>
        <w:jc w:val="center"/>
        <w:rPr>
          <w:lang w:val="fr-CA"/>
        </w:rPr>
      </w:pPr>
    </w:p>
    <w:p w14:paraId="563138EC" w14:textId="77777777" w:rsidR="009F436C" w:rsidRPr="00D83B8C" w:rsidRDefault="009F436C" w:rsidP="00417FB7">
      <w:pPr>
        <w:jc w:val="center"/>
        <w:rPr>
          <w:lang w:val="fr-CA"/>
        </w:rPr>
      </w:pPr>
    </w:p>
    <w:p w14:paraId="563138ED" w14:textId="77777777" w:rsidR="009F436C" w:rsidRPr="00A252FA" w:rsidRDefault="003A37CF" w:rsidP="00417FB7">
      <w:pPr>
        <w:jc w:val="center"/>
        <w:rPr>
          <w:lang w:val="fr-CA"/>
        </w:rPr>
      </w:pPr>
      <w:r w:rsidRPr="00A252FA">
        <w:rPr>
          <w:lang w:val="fr-CA"/>
        </w:rPr>
        <w:t>J.S.C.C.</w:t>
      </w:r>
    </w:p>
    <w:p w14:paraId="563138EE" w14:textId="77777777" w:rsidR="008F53F3" w:rsidRPr="00A252FA" w:rsidRDefault="003A37CF" w:rsidP="00417FB7">
      <w:pPr>
        <w:jc w:val="center"/>
        <w:rPr>
          <w:lang w:val="fr-CA"/>
        </w:rPr>
      </w:pPr>
      <w:r w:rsidRPr="00A252FA">
        <w:rPr>
          <w:lang w:val="fr-CA"/>
        </w:rPr>
        <w:t>J.C.S.C.</w:t>
      </w:r>
    </w:p>
    <w:p w14:paraId="56313935" w14:textId="1BFCA208" w:rsidR="003A37CF" w:rsidRPr="00D83B8C" w:rsidRDefault="003A37CF" w:rsidP="00224DBD">
      <w:pPr>
        <w:spacing w:after="200" w:line="276" w:lineRule="auto"/>
        <w:rPr>
          <w:lang w:val="fr-CA"/>
        </w:rPr>
      </w:pPr>
    </w:p>
    <w:sectPr w:rsidR="003A37CF" w:rsidRPr="00D83B8C" w:rsidSect="00054D01">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13938" w14:textId="77777777" w:rsidR="00B328CD" w:rsidRDefault="00B328CD">
      <w:r>
        <w:separator/>
      </w:r>
    </w:p>
  </w:endnote>
  <w:endnote w:type="continuationSeparator" w:id="0">
    <w:p w14:paraId="56313939"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13936" w14:textId="77777777" w:rsidR="00B328CD" w:rsidRDefault="00B328CD">
      <w:r>
        <w:separator/>
      </w:r>
    </w:p>
  </w:footnote>
  <w:footnote w:type="continuationSeparator" w:id="0">
    <w:p w14:paraId="56313937"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1393A"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D05308">
      <w:rPr>
        <w:noProof/>
        <w:szCs w:val="24"/>
      </w:rPr>
      <w:t>2</w:t>
    </w:r>
    <w:r w:rsidR="00EF707C" w:rsidRPr="00417FB7">
      <w:rPr>
        <w:szCs w:val="24"/>
      </w:rPr>
      <w:fldChar w:fldCharType="end"/>
    </w:r>
    <w:r>
      <w:rPr>
        <w:szCs w:val="24"/>
      </w:rPr>
      <w:t xml:space="preserve"> -</w:t>
    </w:r>
  </w:p>
  <w:p w14:paraId="5631393B" w14:textId="77777777" w:rsidR="008F53F3" w:rsidRDefault="008F53F3" w:rsidP="008F53F3">
    <w:pPr>
      <w:rPr>
        <w:szCs w:val="24"/>
      </w:rPr>
    </w:pPr>
  </w:p>
  <w:p w14:paraId="5631393C" w14:textId="77777777" w:rsidR="008F53F3" w:rsidRDefault="008F53F3" w:rsidP="008F53F3">
    <w:pPr>
      <w:rPr>
        <w:szCs w:val="24"/>
      </w:rPr>
    </w:pPr>
  </w:p>
  <w:p w14:paraId="5631393D" w14:textId="77777777" w:rsidR="008F53F3" w:rsidRDefault="008F53F3" w:rsidP="008F53F3">
    <w:pPr>
      <w:tabs>
        <w:tab w:val="right" w:pos="9360"/>
      </w:tabs>
      <w:jc w:val="right"/>
      <w:rPr>
        <w:szCs w:val="24"/>
      </w:rPr>
    </w:pPr>
    <w:r>
      <w:rPr>
        <w:szCs w:val="24"/>
      </w:rPr>
      <w:t xml:space="preserve">No. </w:t>
    </w:r>
    <w:r>
      <w:t>37629</w:t>
    </w:r>
    <w:r>
      <w:rPr>
        <w:szCs w:val="24"/>
      </w:rPr>
      <w:t>     </w:t>
    </w:r>
  </w:p>
  <w:p w14:paraId="5631393E"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D59B8"/>
    <w:rsid w:val="001E1079"/>
    <w:rsid w:val="001E5E32"/>
    <w:rsid w:val="001F22FD"/>
    <w:rsid w:val="00203642"/>
    <w:rsid w:val="00212BA0"/>
    <w:rsid w:val="00224DBD"/>
    <w:rsid w:val="002523DE"/>
    <w:rsid w:val="002568D3"/>
    <w:rsid w:val="0027284C"/>
    <w:rsid w:val="002B5FA6"/>
    <w:rsid w:val="002C6423"/>
    <w:rsid w:val="002D2D44"/>
    <w:rsid w:val="0031097F"/>
    <w:rsid w:val="0031165C"/>
    <w:rsid w:val="00326E5F"/>
    <w:rsid w:val="00335879"/>
    <w:rsid w:val="003560FD"/>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63E2C"/>
    <w:rsid w:val="00587869"/>
    <w:rsid w:val="00612913"/>
    <w:rsid w:val="00614908"/>
    <w:rsid w:val="00650109"/>
    <w:rsid w:val="006E7BAE"/>
    <w:rsid w:val="00701109"/>
    <w:rsid w:val="00706EB6"/>
    <w:rsid w:val="007372EA"/>
    <w:rsid w:val="00777612"/>
    <w:rsid w:val="0079129C"/>
    <w:rsid w:val="007917FE"/>
    <w:rsid w:val="007A54CC"/>
    <w:rsid w:val="007C5DE8"/>
    <w:rsid w:val="007D4A51"/>
    <w:rsid w:val="007D4F0D"/>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07D9"/>
    <w:rsid w:val="00971A08"/>
    <w:rsid w:val="009B161D"/>
    <w:rsid w:val="009D45DF"/>
    <w:rsid w:val="009E0F71"/>
    <w:rsid w:val="009E7A46"/>
    <w:rsid w:val="009F26C4"/>
    <w:rsid w:val="009F436C"/>
    <w:rsid w:val="00A03153"/>
    <w:rsid w:val="00A103E3"/>
    <w:rsid w:val="00A252FA"/>
    <w:rsid w:val="00A64BD1"/>
    <w:rsid w:val="00AB4A38"/>
    <w:rsid w:val="00AB5E22"/>
    <w:rsid w:val="00AE2077"/>
    <w:rsid w:val="00B158E3"/>
    <w:rsid w:val="00B328CD"/>
    <w:rsid w:val="00B408F8"/>
    <w:rsid w:val="00B43746"/>
    <w:rsid w:val="00B5078E"/>
    <w:rsid w:val="00B60EDC"/>
    <w:rsid w:val="00B73227"/>
    <w:rsid w:val="00BC39BE"/>
    <w:rsid w:val="00BC48F7"/>
    <w:rsid w:val="00BD4E4C"/>
    <w:rsid w:val="00BF7644"/>
    <w:rsid w:val="00C1285B"/>
    <w:rsid w:val="00C173B0"/>
    <w:rsid w:val="00C17F71"/>
    <w:rsid w:val="00C2612E"/>
    <w:rsid w:val="00CE249F"/>
    <w:rsid w:val="00CF17D0"/>
    <w:rsid w:val="00D05308"/>
    <w:rsid w:val="00D42339"/>
    <w:rsid w:val="00D61AC2"/>
    <w:rsid w:val="00D83B8C"/>
    <w:rsid w:val="00DA4281"/>
    <w:rsid w:val="00DB1ADC"/>
    <w:rsid w:val="00DC5191"/>
    <w:rsid w:val="00DD69AA"/>
    <w:rsid w:val="00E12A51"/>
    <w:rsid w:val="00E736B9"/>
    <w:rsid w:val="00E777AD"/>
    <w:rsid w:val="00EA4B61"/>
    <w:rsid w:val="00EE2A6C"/>
    <w:rsid w:val="00EF6754"/>
    <w:rsid w:val="00EF707C"/>
    <w:rsid w:val="00F06BF6"/>
    <w:rsid w:val="00F1759D"/>
    <w:rsid w:val="00F17745"/>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631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12023</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2017-10-26T04:00:00+00:00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 Gas, Row</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F75A9E-9BAC-46EA-9053-9BBA5E89A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FD498-A0A8-462C-8DDD-222D7E486C7C}">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61B948B1-9095-4D8E-810B-464C078F9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2017-10-23T18:03:00Z</dcterms:created>
  <dcterms:modified xsi:type="dcterms:W3CDTF">2017-10-23T18:03:00Z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