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A2FDF" w14:textId="77777777" w:rsidR="009F436C" w:rsidRDefault="009F436C" w:rsidP="00382FEC"/>
    <w:p w14:paraId="570A2FE0" w14:textId="77777777" w:rsidR="00EF4EF2" w:rsidRPr="001E26DB" w:rsidRDefault="00EF4EF2" w:rsidP="00382FEC"/>
    <w:p w14:paraId="570A2FE1" w14:textId="77777777" w:rsidR="0079331F" w:rsidRDefault="0079331F" w:rsidP="00382FEC"/>
    <w:p w14:paraId="570A2FE2" w14:textId="77777777" w:rsidR="00A60478" w:rsidRDefault="00A60478" w:rsidP="00382FEC"/>
    <w:p w14:paraId="6A41D0C2" w14:textId="77777777" w:rsidR="00251300" w:rsidRDefault="00251300" w:rsidP="00382FEC"/>
    <w:p w14:paraId="79F2981C" w14:textId="77777777" w:rsidR="00251300" w:rsidRDefault="00251300" w:rsidP="00382FEC"/>
    <w:p w14:paraId="6AC2711E" w14:textId="77777777" w:rsidR="00251300" w:rsidRDefault="00251300" w:rsidP="00382FEC"/>
    <w:p w14:paraId="44ED27C5" w14:textId="77777777" w:rsidR="0020701C" w:rsidRDefault="0020701C" w:rsidP="00382FEC"/>
    <w:p w14:paraId="4651EDDC" w14:textId="77777777" w:rsidR="0020701C" w:rsidRDefault="0020701C" w:rsidP="00382FEC"/>
    <w:p w14:paraId="591B799F" w14:textId="77777777" w:rsidR="0020701C" w:rsidRDefault="0020701C" w:rsidP="00382FEC"/>
    <w:p w14:paraId="407A6AFC" w14:textId="77777777" w:rsidR="00251300" w:rsidRDefault="00251300" w:rsidP="00382FEC"/>
    <w:p w14:paraId="570A2FE3" w14:textId="77777777" w:rsidR="00A60478" w:rsidRDefault="00A60478" w:rsidP="00382FEC"/>
    <w:p w14:paraId="20C40284" w14:textId="77777777" w:rsidR="008A2512" w:rsidRDefault="008A2512" w:rsidP="00382FEC"/>
    <w:p w14:paraId="1AA1537A" w14:textId="77777777" w:rsidR="008A2512" w:rsidRDefault="008A2512" w:rsidP="00382FEC"/>
    <w:p w14:paraId="570A2FE4" w14:textId="77777777" w:rsidR="00A60478" w:rsidRDefault="00A60478" w:rsidP="00382FEC"/>
    <w:p w14:paraId="570A2FE5" w14:textId="77777777" w:rsidR="00476CCC" w:rsidRDefault="00476CCC" w:rsidP="00382FEC"/>
    <w:p w14:paraId="2431CEB4" w14:textId="77777777" w:rsidR="00251300" w:rsidRPr="001E26DB" w:rsidRDefault="00251300" w:rsidP="00382FEC"/>
    <w:p w14:paraId="570A2FE6" w14:textId="77777777" w:rsidR="009F436C" w:rsidRPr="001E26DB" w:rsidRDefault="009F436C" w:rsidP="00382FEC"/>
    <w:p w14:paraId="570A2FE7" w14:textId="77777777" w:rsidR="009F436C" w:rsidRPr="001E26DB" w:rsidRDefault="009F436C" w:rsidP="00382FEC"/>
    <w:p w14:paraId="570A2FE8" w14:textId="77777777" w:rsidR="009F436C" w:rsidRPr="001E26DB" w:rsidRDefault="009F436C" w:rsidP="00382FEC"/>
    <w:p w14:paraId="570A2FE9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37545</w:t>
      </w:r>
      <w:r w:rsidR="00E81C0B" w:rsidRPr="001E26DB">
        <w:t>     </w:t>
      </w:r>
    </w:p>
    <w:p w14:paraId="570A2FEA" w14:textId="77777777" w:rsidR="009F436C" w:rsidRPr="001E26DB" w:rsidRDefault="009F436C" w:rsidP="00382FEC"/>
    <w:p w14:paraId="570A2FEB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570A2FEF" w14:textId="77777777" w:rsidTr="00B37A52">
        <w:tc>
          <w:tcPr>
            <w:tcW w:w="2269" w:type="pct"/>
          </w:tcPr>
          <w:p w14:paraId="570A2FEC" w14:textId="77777777" w:rsidR="00417FB7" w:rsidRPr="001E26DB" w:rsidRDefault="006475C8" w:rsidP="00FE68B5">
            <w:r>
              <w:t xml:space="preserve">Le </w:t>
            </w:r>
            <w:r w:rsidR="00FE68B5">
              <w:t>9</w:t>
            </w:r>
            <w:r>
              <w:t xml:space="preserve"> </w:t>
            </w:r>
            <w:r w:rsidR="00FE68B5">
              <w:t>novembre</w:t>
            </w:r>
            <w:r>
              <w:t xml:space="preserve"> 2017</w:t>
            </w:r>
          </w:p>
        </w:tc>
        <w:tc>
          <w:tcPr>
            <w:tcW w:w="381" w:type="pct"/>
          </w:tcPr>
          <w:p w14:paraId="570A2FED" w14:textId="77777777" w:rsidR="00417FB7" w:rsidRPr="001E26DB" w:rsidRDefault="00417FB7" w:rsidP="00382FEC"/>
        </w:tc>
        <w:tc>
          <w:tcPr>
            <w:tcW w:w="2350" w:type="pct"/>
          </w:tcPr>
          <w:p w14:paraId="570A2FEE" w14:textId="77777777" w:rsidR="00417FB7" w:rsidRPr="001E26DB" w:rsidRDefault="00FE68B5" w:rsidP="00FE68B5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9</w:t>
            </w:r>
            <w:r w:rsidR="006475C8">
              <w:t>, 2017</w:t>
            </w:r>
          </w:p>
        </w:tc>
      </w:tr>
      <w:tr w:rsidR="00E12A51" w:rsidRPr="00F67F03" w14:paraId="570A2FF3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70A2FF0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0A2FF1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0A2FF2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A2512" w14:paraId="570A2FF7" w14:textId="77777777" w:rsidTr="00B37A52">
        <w:tc>
          <w:tcPr>
            <w:tcW w:w="2269" w:type="pct"/>
          </w:tcPr>
          <w:p w14:paraId="570A2FF4" w14:textId="244712A6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570A2FF5" w14:textId="77777777" w:rsidR="00417FB7" w:rsidRPr="001E26DB" w:rsidRDefault="00417FB7" w:rsidP="00382FEC"/>
        </w:tc>
        <w:tc>
          <w:tcPr>
            <w:tcW w:w="2350" w:type="pct"/>
          </w:tcPr>
          <w:p w14:paraId="570A2FF6" w14:textId="55A332C2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94FC7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8A2512" w14:paraId="570A2FF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70A2FF8" w14:textId="77777777" w:rsidR="00C2612E" w:rsidRPr="00A94FC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0A2FF9" w14:textId="77777777" w:rsidR="00C2612E" w:rsidRPr="00A94FC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0A2FF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570A3009" w14:textId="77777777" w:rsidTr="006A1E6D">
        <w:tc>
          <w:tcPr>
            <w:tcW w:w="2269" w:type="pct"/>
          </w:tcPr>
          <w:p w14:paraId="570A2FFC" w14:textId="77777777" w:rsidR="002928D5" w:rsidRDefault="00476CCC">
            <w:pPr>
              <w:pStyle w:val="SCCLsocPrefix"/>
            </w:pPr>
            <w:r>
              <w:t>ENTRE :</w:t>
            </w:r>
            <w:r>
              <w:br/>
            </w:r>
          </w:p>
          <w:p w14:paraId="570A2FFD" w14:textId="78F0C95A" w:rsidR="002928D5" w:rsidRDefault="00476CCC">
            <w:pPr>
              <w:pStyle w:val="SCCLsocParty"/>
            </w:pPr>
            <w:r>
              <w:t>Alexis Giesbrecht</w:t>
            </w:r>
            <w:r w:rsidR="00251300">
              <w:t>, tant personnellement qu’</w:t>
            </w:r>
            <w:r>
              <w:t>en sa qualité de tutrice à ses enfants mineurs Maliha et Liam Fournier, Danielle Désilets, Alain Fournier, Sébastien Fournier, Véronique Fournier, Josée Demontigny, Albert Giesbrecht, Joanne Giesbrecht, Chris Giesbrecht</w:t>
            </w:r>
            <w:r w:rsidR="00251300">
              <w:t xml:space="preserve"> et</w:t>
            </w:r>
            <w:r>
              <w:t xml:space="preserve"> Aynslie Palmer</w:t>
            </w:r>
            <w:r>
              <w:br/>
            </w:r>
          </w:p>
          <w:p w14:paraId="570A2FFE" w14:textId="4869862B" w:rsidR="002928D5" w:rsidRDefault="00476CCC">
            <w:pPr>
              <w:pStyle w:val="SCCLsocPartyRole"/>
            </w:pPr>
            <w:r>
              <w:t>Demande</w:t>
            </w:r>
            <w:r w:rsidR="00251300">
              <w:t>urs</w:t>
            </w:r>
            <w:r>
              <w:br/>
            </w:r>
          </w:p>
          <w:p w14:paraId="570A2FFF" w14:textId="77777777" w:rsidR="002928D5" w:rsidRDefault="00476CCC">
            <w:pPr>
              <w:pStyle w:val="SCCLsocVersus"/>
            </w:pPr>
            <w:r>
              <w:t>- et -</w:t>
            </w:r>
            <w:r>
              <w:br/>
            </w:r>
          </w:p>
          <w:p w14:paraId="570A3000" w14:textId="134CFEDC" w:rsidR="002928D5" w:rsidRDefault="00476CCC">
            <w:pPr>
              <w:pStyle w:val="SCCLsocParty"/>
            </w:pPr>
            <w:r>
              <w:t>Héritiers de feu Michel Nadeau</w:t>
            </w:r>
            <w:r w:rsidR="00251300">
              <w:t xml:space="preserve"> et</w:t>
            </w:r>
            <w:r>
              <w:t xml:space="preserve"> Nadeau Air Service Inc.</w:t>
            </w:r>
            <w:r>
              <w:br/>
            </w:r>
          </w:p>
          <w:p w14:paraId="570A3001" w14:textId="0BD9EC3B" w:rsidR="002928D5" w:rsidRDefault="00476CCC" w:rsidP="00E47B5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570A300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570A3003" w14:textId="77777777" w:rsidR="002928D5" w:rsidRPr="00B71C98" w:rsidRDefault="00476CCC">
            <w:pPr>
              <w:pStyle w:val="SCCLsocPrefix"/>
              <w:rPr>
                <w:lang w:val="en-US"/>
              </w:rPr>
            </w:pPr>
            <w:r w:rsidRPr="00B71C98">
              <w:rPr>
                <w:lang w:val="en-US"/>
              </w:rPr>
              <w:t>BETWEEN:</w:t>
            </w:r>
            <w:r w:rsidRPr="00B71C98">
              <w:rPr>
                <w:lang w:val="en-US"/>
              </w:rPr>
              <w:br/>
            </w:r>
          </w:p>
          <w:p w14:paraId="570A3004" w14:textId="3187049A" w:rsidR="002928D5" w:rsidRPr="00B71C98" w:rsidRDefault="00476CCC">
            <w:pPr>
              <w:pStyle w:val="SCCLsocParty"/>
              <w:rPr>
                <w:lang w:val="en-US"/>
              </w:rPr>
            </w:pPr>
            <w:r w:rsidRPr="00B71C98">
              <w:rPr>
                <w:lang w:val="en-US"/>
              </w:rPr>
              <w:t xml:space="preserve">Alexis Giesbrecht, </w:t>
            </w:r>
            <w:r w:rsidR="00251300" w:rsidRPr="00B71C98">
              <w:rPr>
                <w:lang w:val="en-US"/>
              </w:rPr>
              <w:t>both personally and in her capacity as tutor to her minor children</w:t>
            </w:r>
            <w:r w:rsidR="00251300" w:rsidRPr="00B71C98" w:rsidDel="00251300">
              <w:rPr>
                <w:lang w:val="en-US"/>
              </w:rPr>
              <w:t xml:space="preserve"> </w:t>
            </w:r>
            <w:r w:rsidRPr="00B71C98">
              <w:rPr>
                <w:lang w:val="en-US"/>
              </w:rPr>
              <w:t xml:space="preserve"> Maliha </w:t>
            </w:r>
            <w:r w:rsidR="00251300">
              <w:rPr>
                <w:lang w:val="en-US"/>
              </w:rPr>
              <w:t>and</w:t>
            </w:r>
            <w:r w:rsidRPr="00B71C98">
              <w:rPr>
                <w:lang w:val="en-US"/>
              </w:rPr>
              <w:t xml:space="preserve"> Liam Fournier, Danielle Désilets, Alain Fournier, Sébastien Fournier, Véronique Fournier, Josée Demontigny, Albert Giesbrecht, Joanne Giesbrecht, Chris Giesbrecht</w:t>
            </w:r>
            <w:r w:rsidR="00251300">
              <w:rPr>
                <w:lang w:val="en-US"/>
              </w:rPr>
              <w:t xml:space="preserve"> and</w:t>
            </w:r>
            <w:r w:rsidRPr="00B71C98">
              <w:rPr>
                <w:lang w:val="en-US"/>
              </w:rPr>
              <w:t xml:space="preserve"> Aynslie Palmer</w:t>
            </w:r>
            <w:r w:rsidRPr="00B71C98">
              <w:rPr>
                <w:lang w:val="en-US"/>
              </w:rPr>
              <w:br/>
            </w:r>
          </w:p>
          <w:p w14:paraId="570A3005" w14:textId="77777777" w:rsidR="002928D5" w:rsidRPr="00B71C98" w:rsidRDefault="00476CCC">
            <w:pPr>
              <w:pStyle w:val="SCCLsocPartyRole"/>
              <w:rPr>
                <w:lang w:val="en-US"/>
              </w:rPr>
            </w:pPr>
            <w:r w:rsidRPr="00B71C98">
              <w:rPr>
                <w:lang w:val="en-US"/>
              </w:rPr>
              <w:t>Applicants</w:t>
            </w:r>
            <w:r w:rsidRPr="00B71C98">
              <w:rPr>
                <w:lang w:val="en-US"/>
              </w:rPr>
              <w:br/>
            </w:r>
          </w:p>
          <w:p w14:paraId="570A3006" w14:textId="77777777" w:rsidR="002928D5" w:rsidRPr="00B71C98" w:rsidRDefault="00476CCC">
            <w:pPr>
              <w:pStyle w:val="SCCLsocVersus"/>
              <w:rPr>
                <w:lang w:val="en-US"/>
              </w:rPr>
            </w:pPr>
            <w:r w:rsidRPr="00B71C98">
              <w:rPr>
                <w:lang w:val="en-US"/>
              </w:rPr>
              <w:t>- and -</w:t>
            </w:r>
            <w:r w:rsidRPr="00B71C98">
              <w:rPr>
                <w:lang w:val="en-US"/>
              </w:rPr>
              <w:br/>
            </w:r>
          </w:p>
          <w:p w14:paraId="570A3007" w14:textId="592E2FC2" w:rsidR="002928D5" w:rsidRPr="00B71C98" w:rsidRDefault="00251300">
            <w:pPr>
              <w:pStyle w:val="SCCLsocParty"/>
              <w:rPr>
                <w:lang w:val="en-US"/>
              </w:rPr>
            </w:pPr>
            <w:r w:rsidRPr="00251300">
              <w:rPr>
                <w:lang w:val="en-US"/>
              </w:rPr>
              <w:t>Heirs of the late</w:t>
            </w:r>
            <w:r w:rsidR="00476CCC" w:rsidRPr="00B71C98">
              <w:rPr>
                <w:lang w:val="en-US"/>
              </w:rPr>
              <w:t xml:space="preserve"> Michel Nadeau</w:t>
            </w:r>
            <w:r w:rsidRPr="00B71C98">
              <w:rPr>
                <w:lang w:val="en-US"/>
              </w:rPr>
              <w:t xml:space="preserve"> and</w:t>
            </w:r>
            <w:r w:rsidR="00476CCC" w:rsidRPr="00B71C98">
              <w:rPr>
                <w:lang w:val="en-US"/>
              </w:rPr>
              <w:t xml:space="preserve"> Nadeau Air Service Inc.</w:t>
            </w:r>
            <w:r w:rsidR="00476CCC" w:rsidRPr="00B71C98">
              <w:rPr>
                <w:lang w:val="en-US"/>
              </w:rPr>
              <w:br/>
            </w:r>
          </w:p>
          <w:p w14:paraId="570A3008" w14:textId="77777777" w:rsidR="002928D5" w:rsidRDefault="00476CCC">
            <w:pPr>
              <w:pStyle w:val="SCCLsocPartyRole"/>
            </w:pPr>
            <w:r>
              <w:t>Respondents</w:t>
            </w:r>
          </w:p>
        </w:tc>
      </w:tr>
      <w:tr w:rsidR="00824412" w:rsidRPr="00F67F03" w14:paraId="570A300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70A300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0A300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0A300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A2512" w14:paraId="570A3015" w14:textId="77777777" w:rsidTr="00B37A52">
        <w:tc>
          <w:tcPr>
            <w:tcW w:w="2269" w:type="pct"/>
          </w:tcPr>
          <w:p w14:paraId="570A300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70A300F" w14:textId="77777777" w:rsidR="0027081E" w:rsidRPr="001E26DB" w:rsidRDefault="0027081E" w:rsidP="0027081E">
            <w:pPr>
              <w:jc w:val="center"/>
            </w:pPr>
          </w:p>
          <w:p w14:paraId="570A3010" w14:textId="5BEB1A70" w:rsidR="00824412" w:rsidRPr="001E26DB" w:rsidRDefault="0027081E" w:rsidP="00A60478">
            <w:pPr>
              <w:jc w:val="both"/>
            </w:pPr>
            <w:r w:rsidRPr="001E26DB">
              <w:t>La dema</w:t>
            </w:r>
            <w:bookmarkStart w:id="0" w:name="_GoBack"/>
            <w:bookmarkEnd w:id="0"/>
            <w:r w:rsidRPr="001E26DB">
              <w:t xml:space="preserve">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 xml:space="preserve">200-09-009364-164, </w:t>
            </w:r>
            <w:r w:rsidR="000930A7">
              <w:t>2017 QCCA 386</w:t>
            </w:r>
            <w:r w:rsidRPr="001E26DB">
              <w:t xml:space="preserve">, daté du </w:t>
            </w:r>
            <w:r>
              <w:t>13 mars 2017</w:t>
            </w:r>
            <w:r w:rsidRPr="001E26DB">
              <w:t xml:space="preserve">, est </w:t>
            </w:r>
            <w:r w:rsidR="00A60478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14:paraId="570A301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0A301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70A301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70A3014" w14:textId="65622948" w:rsidR="00824412" w:rsidRPr="001E26DB" w:rsidRDefault="0027081E" w:rsidP="00A6047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94FC7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94FC7">
              <w:rPr>
                <w:lang w:val="en-CA"/>
              </w:rPr>
              <w:t xml:space="preserve">200-09-009364-164, </w:t>
            </w:r>
            <w:r w:rsidR="000930A7">
              <w:rPr>
                <w:lang w:val="en-CA"/>
              </w:rPr>
              <w:t>2017 QCCA 386</w:t>
            </w:r>
            <w:r w:rsidRPr="001E26DB">
              <w:rPr>
                <w:lang w:val="en-CA"/>
              </w:rPr>
              <w:t xml:space="preserve">, dated </w:t>
            </w:r>
            <w:r w:rsidRPr="00A94FC7">
              <w:rPr>
                <w:lang w:val="en-CA"/>
              </w:rPr>
              <w:t>March 13, 2017</w:t>
            </w:r>
            <w:r w:rsidR="00A60478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60478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570A3016" w14:textId="77777777" w:rsidR="009F436C" w:rsidRPr="002C29B6" w:rsidRDefault="009F436C" w:rsidP="00382FEC">
      <w:pPr>
        <w:rPr>
          <w:lang w:val="en-US"/>
        </w:rPr>
      </w:pPr>
    </w:p>
    <w:p w14:paraId="570A3017" w14:textId="77777777" w:rsidR="00655333" w:rsidRDefault="00655333" w:rsidP="00655333">
      <w:pPr>
        <w:jc w:val="center"/>
        <w:rPr>
          <w:lang w:val="en-CA"/>
        </w:rPr>
      </w:pPr>
    </w:p>
    <w:p w14:paraId="570A3018" w14:textId="77777777" w:rsidR="00476CCC" w:rsidRPr="00A60478" w:rsidRDefault="00476CCC" w:rsidP="00655333">
      <w:pPr>
        <w:jc w:val="center"/>
        <w:rPr>
          <w:lang w:val="en-CA"/>
        </w:rPr>
      </w:pPr>
    </w:p>
    <w:p w14:paraId="570A3019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70A301A" w14:textId="77777777" w:rsidR="00401B64" w:rsidRPr="00EF4EF2" w:rsidRDefault="00655333" w:rsidP="00A6047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20701C">
      <w:headerReference w:type="default" r:id="rId9"/>
      <w:pgSz w:w="12240" w:h="15840"/>
      <w:pgMar w:top="630" w:right="1440" w:bottom="13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A301D" w14:textId="77777777" w:rsidR="006475C8" w:rsidRDefault="006475C8">
      <w:r>
        <w:separator/>
      </w:r>
    </w:p>
  </w:endnote>
  <w:endnote w:type="continuationSeparator" w:id="0">
    <w:p w14:paraId="570A301E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A301B" w14:textId="77777777" w:rsidR="006475C8" w:rsidRDefault="006475C8">
      <w:r>
        <w:separator/>
      </w:r>
    </w:p>
  </w:footnote>
  <w:footnote w:type="continuationSeparator" w:id="0">
    <w:p w14:paraId="570A301C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301F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832C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0A3020" w14:textId="77777777" w:rsidR="00401B64" w:rsidRDefault="00401B64" w:rsidP="00401B64">
    <w:pPr>
      <w:rPr>
        <w:szCs w:val="24"/>
      </w:rPr>
    </w:pPr>
  </w:p>
  <w:p w14:paraId="570A3021" w14:textId="77777777" w:rsidR="00401B64" w:rsidRDefault="00401B64" w:rsidP="00401B64">
    <w:pPr>
      <w:rPr>
        <w:szCs w:val="24"/>
      </w:rPr>
    </w:pPr>
  </w:p>
  <w:p w14:paraId="570A3022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37545</w:t>
    </w:r>
    <w:r w:rsidR="00401B64">
      <w:rPr>
        <w:szCs w:val="24"/>
      </w:rPr>
      <w:t>     </w:t>
    </w:r>
  </w:p>
  <w:p w14:paraId="570A3023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30A7"/>
    <w:rsid w:val="000978C2"/>
    <w:rsid w:val="000B76FF"/>
    <w:rsid w:val="000D7521"/>
    <w:rsid w:val="000E4CCE"/>
    <w:rsid w:val="000F44E1"/>
    <w:rsid w:val="00107DB1"/>
    <w:rsid w:val="00130C0B"/>
    <w:rsid w:val="00195E00"/>
    <w:rsid w:val="001A1CE1"/>
    <w:rsid w:val="001D0116"/>
    <w:rsid w:val="001D4323"/>
    <w:rsid w:val="001E26DB"/>
    <w:rsid w:val="002030E6"/>
    <w:rsid w:val="00203642"/>
    <w:rsid w:val="0020701C"/>
    <w:rsid w:val="00215653"/>
    <w:rsid w:val="00251300"/>
    <w:rsid w:val="0027081E"/>
    <w:rsid w:val="002928D5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6CCC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1D94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9331F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2512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60478"/>
    <w:rsid w:val="00A94FC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1C98"/>
    <w:rsid w:val="00BA7D71"/>
    <w:rsid w:val="00BD2A96"/>
    <w:rsid w:val="00BF682C"/>
    <w:rsid w:val="00BF7644"/>
    <w:rsid w:val="00C2612E"/>
    <w:rsid w:val="00C609B7"/>
    <w:rsid w:val="00C832CD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7B50"/>
    <w:rsid w:val="00E600ED"/>
    <w:rsid w:val="00E777AD"/>
    <w:rsid w:val="00E81C0B"/>
    <w:rsid w:val="00EA4B61"/>
    <w:rsid w:val="00EF4AA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E68B5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0A2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F138E-AD0B-4DBB-A057-8310BDB954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0C354F0-B729-4A7A-A8BC-C5838121E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03004-3DD6-4190-A00A-1D336658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2017-11-06T18:30:00Z</dcterms:created>
  <dcterms:modified xsi:type="dcterms:W3CDTF">2017-11-06T18:30:00Z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