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14E5D" w14:textId="77777777" w:rsidR="009F436C" w:rsidRDefault="009F436C" w:rsidP="00382FEC"/>
    <w:p w14:paraId="40314E5E" w14:textId="77777777" w:rsidR="00EF4EF2" w:rsidRPr="001E26DB" w:rsidRDefault="00EF4EF2" w:rsidP="00382FEC"/>
    <w:p w14:paraId="40314E5F" w14:textId="77777777" w:rsidR="009F436C" w:rsidRPr="001E26DB" w:rsidRDefault="009F436C" w:rsidP="00382FEC"/>
    <w:p w14:paraId="40314E60" w14:textId="77777777" w:rsidR="009F436C" w:rsidRDefault="009F436C" w:rsidP="00382FEC"/>
    <w:p w14:paraId="1AF36FC4" w14:textId="77777777" w:rsidR="005742CF" w:rsidRDefault="005742CF" w:rsidP="00382FEC"/>
    <w:p w14:paraId="081373C5" w14:textId="77777777" w:rsidR="005742CF" w:rsidRDefault="005742CF" w:rsidP="00382FEC"/>
    <w:p w14:paraId="6D4CFD91" w14:textId="77777777" w:rsidR="005742CF" w:rsidRDefault="005742CF" w:rsidP="00382FEC"/>
    <w:p w14:paraId="1FC46BEC" w14:textId="77777777" w:rsidR="00C018D8" w:rsidRDefault="00C018D8" w:rsidP="00382FEC"/>
    <w:p w14:paraId="4D6D0FAE" w14:textId="77777777" w:rsidR="00C018D8" w:rsidRDefault="00C018D8" w:rsidP="00382FEC"/>
    <w:p w14:paraId="3DA89BF0" w14:textId="77777777" w:rsidR="005742CF" w:rsidRDefault="005742CF" w:rsidP="00382FEC"/>
    <w:p w14:paraId="27A7CBCD" w14:textId="77777777" w:rsidR="005742CF" w:rsidRDefault="005742CF" w:rsidP="00382FEC"/>
    <w:p w14:paraId="40314E61" w14:textId="77777777" w:rsidR="002C29B6" w:rsidRDefault="002C29B6" w:rsidP="00382FEC"/>
    <w:p w14:paraId="40314E62" w14:textId="77777777" w:rsidR="002C29B6" w:rsidRDefault="002C29B6" w:rsidP="00382FEC"/>
    <w:p w14:paraId="6A1E7EB7" w14:textId="77777777" w:rsidR="0075536E" w:rsidRDefault="0075536E" w:rsidP="00382FEC"/>
    <w:p w14:paraId="40314E63" w14:textId="77777777" w:rsidR="002C29B6" w:rsidRPr="001E26DB" w:rsidRDefault="002C29B6" w:rsidP="00382FEC"/>
    <w:p w14:paraId="40314E64" w14:textId="77777777" w:rsidR="009F436C" w:rsidRPr="001E26DB" w:rsidRDefault="009F436C" w:rsidP="00382FEC"/>
    <w:p w14:paraId="40314E65" w14:textId="77777777" w:rsidR="009F436C" w:rsidRPr="001E26DB" w:rsidRDefault="009F436C" w:rsidP="00382FEC"/>
    <w:p w14:paraId="40314E66" w14:textId="77777777" w:rsidR="009F436C" w:rsidRPr="001E26DB" w:rsidRDefault="009F436C" w:rsidP="00382FEC"/>
    <w:p w14:paraId="40314E6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37673</w:t>
      </w:r>
      <w:r w:rsidR="00E81C0B" w:rsidRPr="001E26DB">
        <w:t>     </w:t>
      </w:r>
    </w:p>
    <w:p w14:paraId="40314E6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0314E6C" w14:textId="77777777" w:rsidTr="00B37A52">
        <w:tc>
          <w:tcPr>
            <w:tcW w:w="2269" w:type="pct"/>
          </w:tcPr>
          <w:p w14:paraId="40314E69" w14:textId="77777777" w:rsidR="00417FB7" w:rsidRPr="001E26DB" w:rsidRDefault="006475C8" w:rsidP="00177CAE">
            <w:r>
              <w:t xml:space="preserve">Le </w:t>
            </w:r>
            <w:r w:rsidR="00177CAE">
              <w:t xml:space="preserve">9 novembre </w:t>
            </w:r>
            <w:r>
              <w:t>2017</w:t>
            </w:r>
          </w:p>
        </w:tc>
        <w:tc>
          <w:tcPr>
            <w:tcW w:w="381" w:type="pct"/>
          </w:tcPr>
          <w:p w14:paraId="40314E6A" w14:textId="77777777" w:rsidR="00417FB7" w:rsidRPr="001E26DB" w:rsidRDefault="00417FB7" w:rsidP="00382FEC"/>
        </w:tc>
        <w:tc>
          <w:tcPr>
            <w:tcW w:w="2350" w:type="pct"/>
          </w:tcPr>
          <w:p w14:paraId="40314E6B" w14:textId="77777777" w:rsidR="00417FB7" w:rsidRPr="001E26DB" w:rsidRDefault="00177CAE" w:rsidP="0027081E">
            <w:pPr>
              <w:rPr>
                <w:lang w:val="en-CA"/>
              </w:rPr>
            </w:pPr>
            <w:r>
              <w:t>November 9</w:t>
            </w:r>
            <w:r w:rsidR="006475C8">
              <w:t>, 2017</w:t>
            </w:r>
          </w:p>
        </w:tc>
      </w:tr>
      <w:tr w:rsidR="00E12A51" w:rsidRPr="00F67F03" w14:paraId="40314E7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0314E6D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314E6E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314E6F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5536E" w14:paraId="40314E74" w14:textId="77777777" w:rsidTr="00B37A52">
        <w:tc>
          <w:tcPr>
            <w:tcW w:w="2269" w:type="pct"/>
          </w:tcPr>
          <w:p w14:paraId="40314E71" w14:textId="3B12F290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40314E72" w14:textId="77777777" w:rsidR="00417FB7" w:rsidRPr="001E26DB" w:rsidRDefault="00417FB7" w:rsidP="00382FEC"/>
        </w:tc>
        <w:tc>
          <w:tcPr>
            <w:tcW w:w="2350" w:type="pct"/>
          </w:tcPr>
          <w:p w14:paraId="40314E73" w14:textId="60F05E85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77CAE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75536E" w14:paraId="40314E7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0314E75" w14:textId="77777777" w:rsidR="00C2612E" w:rsidRPr="00177CA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314E76" w14:textId="77777777" w:rsidR="00C2612E" w:rsidRPr="00177CA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314E7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0314E86" w14:textId="77777777" w:rsidTr="006A1E6D">
        <w:tc>
          <w:tcPr>
            <w:tcW w:w="2269" w:type="pct"/>
          </w:tcPr>
          <w:p w14:paraId="40314E79" w14:textId="77777777" w:rsidR="00B37804" w:rsidRDefault="00177CAE">
            <w:pPr>
              <w:pStyle w:val="SCCLsocPrefix"/>
            </w:pPr>
            <w:r>
              <w:t>ENTRE :</w:t>
            </w:r>
            <w:r>
              <w:br/>
            </w:r>
          </w:p>
          <w:p w14:paraId="40314E7A" w14:textId="77777777" w:rsidR="00B37804" w:rsidRDefault="00177CAE">
            <w:pPr>
              <w:pStyle w:val="SCCLsocParty"/>
            </w:pPr>
            <w:r>
              <w:t>Pierre Mailloux</w:t>
            </w:r>
            <w:r>
              <w:br/>
            </w:r>
          </w:p>
          <w:p w14:paraId="40314E7B" w14:textId="77777777" w:rsidR="00B37804" w:rsidRDefault="00177CAE">
            <w:pPr>
              <w:pStyle w:val="SCCLsocPartyRole"/>
            </w:pPr>
            <w:r>
              <w:t>Demandeur</w:t>
            </w:r>
            <w:r>
              <w:br/>
            </w:r>
          </w:p>
          <w:p w14:paraId="40314E7C" w14:textId="77777777" w:rsidR="00B37804" w:rsidRDefault="00177CAE">
            <w:pPr>
              <w:pStyle w:val="SCCLsocVersus"/>
            </w:pPr>
            <w:r>
              <w:t>- et -</w:t>
            </w:r>
            <w:r>
              <w:br/>
            </w:r>
          </w:p>
          <w:p w14:paraId="40314E7D" w14:textId="0066F6DA" w:rsidR="00B37804" w:rsidRDefault="00177CAE">
            <w:pPr>
              <w:pStyle w:val="SCCLsocParty"/>
            </w:pPr>
            <w:r>
              <w:t xml:space="preserve">Mario Deschênes, ès qualités de syndic adjoint du Collège des médecins du Québec et Christian Gauvin, ès qualités de </w:t>
            </w:r>
            <w:r w:rsidR="009706EB" w:rsidRPr="009706EB">
              <w:t>secrétaire du Conseil de discipline du Collège des médecins du Québec</w:t>
            </w:r>
            <w:r>
              <w:br/>
            </w:r>
          </w:p>
          <w:p w14:paraId="7A37F759" w14:textId="77777777" w:rsidR="0075536E" w:rsidRPr="0075536E" w:rsidRDefault="0075536E" w:rsidP="0075536E"/>
          <w:p w14:paraId="40314E7E" w14:textId="77777777" w:rsidR="00B37804" w:rsidRDefault="00177CA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40314E7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0314E80" w14:textId="77777777" w:rsidR="00B37804" w:rsidRPr="0075536E" w:rsidRDefault="00177CAE">
            <w:pPr>
              <w:pStyle w:val="SCCLsocPrefix"/>
              <w:rPr>
                <w:lang w:val="en-US"/>
              </w:rPr>
            </w:pPr>
            <w:r w:rsidRPr="0075536E">
              <w:rPr>
                <w:lang w:val="en-US"/>
              </w:rPr>
              <w:t>BETWEEN:</w:t>
            </w:r>
            <w:r w:rsidRPr="0075536E">
              <w:rPr>
                <w:lang w:val="en-US"/>
              </w:rPr>
              <w:br/>
            </w:r>
          </w:p>
          <w:p w14:paraId="40314E81" w14:textId="77777777" w:rsidR="00B37804" w:rsidRPr="0075536E" w:rsidRDefault="00177CAE">
            <w:pPr>
              <w:pStyle w:val="SCCLsocParty"/>
              <w:rPr>
                <w:lang w:val="en-US"/>
              </w:rPr>
            </w:pPr>
            <w:r w:rsidRPr="0075536E">
              <w:rPr>
                <w:lang w:val="en-US"/>
              </w:rPr>
              <w:t>Pierre Mailloux</w:t>
            </w:r>
            <w:r w:rsidRPr="0075536E">
              <w:rPr>
                <w:lang w:val="en-US"/>
              </w:rPr>
              <w:br/>
            </w:r>
          </w:p>
          <w:p w14:paraId="40314E82" w14:textId="77777777" w:rsidR="00B37804" w:rsidRPr="0075536E" w:rsidRDefault="00177CAE">
            <w:pPr>
              <w:pStyle w:val="SCCLsocPartyRole"/>
              <w:rPr>
                <w:lang w:val="en-US"/>
              </w:rPr>
            </w:pPr>
            <w:r w:rsidRPr="0075536E">
              <w:rPr>
                <w:lang w:val="en-US"/>
              </w:rPr>
              <w:t>Applicant</w:t>
            </w:r>
            <w:r w:rsidRPr="0075536E">
              <w:rPr>
                <w:lang w:val="en-US"/>
              </w:rPr>
              <w:br/>
            </w:r>
          </w:p>
          <w:p w14:paraId="40314E83" w14:textId="77777777" w:rsidR="00B37804" w:rsidRPr="0075536E" w:rsidRDefault="00177CAE">
            <w:pPr>
              <w:pStyle w:val="SCCLsocVersus"/>
              <w:rPr>
                <w:lang w:val="en-US"/>
              </w:rPr>
            </w:pPr>
            <w:r w:rsidRPr="0075536E">
              <w:rPr>
                <w:lang w:val="en-US"/>
              </w:rPr>
              <w:t>- and -</w:t>
            </w:r>
            <w:r w:rsidRPr="0075536E">
              <w:rPr>
                <w:lang w:val="en-US"/>
              </w:rPr>
              <w:br/>
            </w:r>
          </w:p>
          <w:p w14:paraId="40314E84" w14:textId="6BCB8847" w:rsidR="00B37804" w:rsidRPr="0075536E" w:rsidRDefault="00380E35">
            <w:pPr>
              <w:pStyle w:val="SCCLsocParty"/>
              <w:rPr>
                <w:lang w:val="en-US"/>
              </w:rPr>
            </w:pPr>
            <w:r w:rsidRPr="0075536E">
              <w:rPr>
                <w:lang w:val="en-US"/>
              </w:rPr>
              <w:t>Mario Deschênes, in his capacity as assistant syndic of the Collège des médecins du Québec</w:t>
            </w:r>
            <w:r w:rsidR="00177CAE" w:rsidRPr="0075536E">
              <w:rPr>
                <w:lang w:val="en-US"/>
              </w:rPr>
              <w:t xml:space="preserve"> and Christian Gauvin, </w:t>
            </w:r>
            <w:r w:rsidR="00C018D8" w:rsidRPr="0075536E">
              <w:rPr>
                <w:lang w:val="en-US"/>
              </w:rPr>
              <w:t>in his capacity as secretary of the Conseil de discipline of the Collège des médecins du Québec</w:t>
            </w:r>
            <w:r w:rsidR="00177CAE" w:rsidRPr="0075536E">
              <w:rPr>
                <w:lang w:val="en-US"/>
              </w:rPr>
              <w:br/>
            </w:r>
          </w:p>
          <w:p w14:paraId="40314E85" w14:textId="77777777" w:rsidR="00B37804" w:rsidRDefault="00177CAE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40314E8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0191AFA" w14:textId="77777777" w:rsidR="00824412" w:rsidRDefault="00824412" w:rsidP="00375294"/>
          <w:p w14:paraId="44577489" w14:textId="77777777" w:rsidR="0075536E" w:rsidRDefault="0075536E" w:rsidP="00375294"/>
          <w:p w14:paraId="40314E87" w14:textId="77777777" w:rsidR="0075536E" w:rsidRPr="0075536E" w:rsidRDefault="0075536E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314E88" w14:textId="77777777" w:rsidR="00824412" w:rsidRPr="0075536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314E89" w14:textId="77777777" w:rsidR="00824412" w:rsidRPr="0075536E" w:rsidRDefault="00824412" w:rsidP="00B408F8"/>
        </w:tc>
      </w:tr>
      <w:tr w:rsidR="00824412" w:rsidRPr="0075536E" w14:paraId="40314E92" w14:textId="77777777" w:rsidTr="00B37A52">
        <w:tc>
          <w:tcPr>
            <w:tcW w:w="2269" w:type="pct"/>
          </w:tcPr>
          <w:p w14:paraId="40314E8B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  <w:bookmarkStart w:id="0" w:name="_GoBack"/>
            <w:bookmarkEnd w:id="0"/>
          </w:p>
          <w:p w14:paraId="40314E8C" w14:textId="77777777" w:rsidR="0027081E" w:rsidRPr="001E26DB" w:rsidRDefault="0027081E" w:rsidP="0027081E">
            <w:pPr>
              <w:jc w:val="center"/>
            </w:pPr>
          </w:p>
          <w:p w14:paraId="40314E8D" w14:textId="3ABC40B2" w:rsidR="00824412" w:rsidRPr="001E26DB" w:rsidRDefault="0027081E" w:rsidP="00177CAE">
            <w:pPr>
              <w:jc w:val="both"/>
            </w:pPr>
            <w:r w:rsidRPr="001E26DB">
              <w:t>La demande d’autorisation d’appel de</w:t>
            </w:r>
            <w:r w:rsidR="0075536E">
              <w:t xml:space="preserve">s </w:t>
            </w:r>
            <w:r w:rsidRPr="001E26DB">
              <w:t>arrêt</w:t>
            </w:r>
            <w:r w:rsidR="0075536E">
              <w:t>s</w:t>
            </w:r>
            <w:r w:rsidRPr="001E26DB">
              <w:t xml:space="preserve">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200-09-009060-150, 2017 QCCA 845</w:t>
            </w:r>
            <w:r w:rsidR="00177CAE">
              <w:t xml:space="preserve"> et</w:t>
            </w:r>
            <w:r>
              <w:t xml:space="preserve"> 2017 QCCA 846</w:t>
            </w:r>
            <w:r w:rsidRPr="001E26DB">
              <w:t>, daté</w:t>
            </w:r>
            <w:r w:rsidR="0075536E">
              <w:t>s</w:t>
            </w:r>
            <w:r w:rsidRPr="001E26DB">
              <w:t xml:space="preserve"> du </w:t>
            </w:r>
            <w:r>
              <w:t>25 mai 2017</w:t>
            </w:r>
            <w:r w:rsidRPr="001E26DB">
              <w:t xml:space="preserve">, est </w:t>
            </w:r>
            <w:r w:rsidR="00177CAE">
              <w:t>rejetée avec dépens.</w:t>
            </w:r>
          </w:p>
        </w:tc>
        <w:tc>
          <w:tcPr>
            <w:tcW w:w="381" w:type="pct"/>
          </w:tcPr>
          <w:p w14:paraId="40314E8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314E8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0314E9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0314E91" w14:textId="630ABB43" w:rsidR="00824412" w:rsidRPr="001E26DB" w:rsidRDefault="0027081E" w:rsidP="00177CA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</w:t>
            </w:r>
            <w:r w:rsidR="0075536E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77CAE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77CAE">
              <w:rPr>
                <w:lang w:val="en-CA"/>
              </w:rPr>
              <w:t>20</w:t>
            </w:r>
            <w:r w:rsidR="00177CAE">
              <w:rPr>
                <w:lang w:val="en-CA"/>
              </w:rPr>
              <w:t xml:space="preserve">0-09-009060-150, 2017 QCCA 845 and </w:t>
            </w:r>
            <w:r w:rsidRPr="00177CAE">
              <w:rPr>
                <w:lang w:val="en-CA"/>
              </w:rPr>
              <w:t>2017 QCCA 846</w:t>
            </w:r>
            <w:r w:rsidRPr="001E26DB">
              <w:rPr>
                <w:lang w:val="en-CA"/>
              </w:rPr>
              <w:t xml:space="preserve">, dated </w:t>
            </w:r>
            <w:r w:rsidRPr="00177CAE">
              <w:rPr>
                <w:lang w:val="en-CA"/>
              </w:rPr>
              <w:t>May 25, 2017</w:t>
            </w:r>
            <w:r w:rsidR="00177CA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77CAE">
              <w:rPr>
                <w:lang w:val="en-CA"/>
              </w:rPr>
              <w:t>dismissed with costs.</w:t>
            </w:r>
          </w:p>
        </w:tc>
      </w:tr>
    </w:tbl>
    <w:p w14:paraId="40314E93" w14:textId="77777777" w:rsidR="009F436C" w:rsidRPr="002C29B6" w:rsidRDefault="009F436C" w:rsidP="00382FEC">
      <w:pPr>
        <w:rPr>
          <w:lang w:val="en-US"/>
        </w:rPr>
      </w:pPr>
    </w:p>
    <w:p w14:paraId="40314E94" w14:textId="77777777" w:rsidR="009F436C" w:rsidRDefault="009F436C" w:rsidP="00417FB7">
      <w:pPr>
        <w:jc w:val="center"/>
        <w:rPr>
          <w:lang w:val="en-US"/>
        </w:rPr>
      </w:pPr>
    </w:p>
    <w:p w14:paraId="6CF2B89F" w14:textId="77777777" w:rsidR="00380E35" w:rsidRPr="002C29B6" w:rsidRDefault="00380E35" w:rsidP="00417FB7">
      <w:pPr>
        <w:jc w:val="center"/>
        <w:rPr>
          <w:lang w:val="en-US"/>
        </w:rPr>
      </w:pPr>
    </w:p>
    <w:p w14:paraId="40314E95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40314E96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5742CF">
      <w:headerReference w:type="default" r:id="rId9"/>
      <w:pgSz w:w="12240" w:h="15840"/>
      <w:pgMar w:top="1440" w:right="1440" w:bottom="13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4E99" w14:textId="77777777" w:rsidR="006475C8" w:rsidRDefault="006475C8">
      <w:r>
        <w:separator/>
      </w:r>
    </w:p>
  </w:endnote>
  <w:endnote w:type="continuationSeparator" w:id="0">
    <w:p w14:paraId="40314E9A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14E97" w14:textId="77777777" w:rsidR="006475C8" w:rsidRDefault="006475C8">
      <w:r>
        <w:separator/>
      </w:r>
    </w:p>
  </w:footnote>
  <w:footnote w:type="continuationSeparator" w:id="0">
    <w:p w14:paraId="40314E98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14E9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4484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314E9C" w14:textId="77777777" w:rsidR="00401B64" w:rsidRDefault="00401B64" w:rsidP="00401B64">
    <w:pPr>
      <w:rPr>
        <w:szCs w:val="24"/>
      </w:rPr>
    </w:pPr>
  </w:p>
  <w:p w14:paraId="40314E9D" w14:textId="77777777" w:rsidR="00401B64" w:rsidRDefault="00401B64" w:rsidP="00401B64">
    <w:pPr>
      <w:rPr>
        <w:szCs w:val="24"/>
      </w:rPr>
    </w:pPr>
  </w:p>
  <w:p w14:paraId="40314E9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37673</w:t>
    </w:r>
    <w:r w:rsidR="00401B64">
      <w:rPr>
        <w:szCs w:val="24"/>
      </w:rPr>
      <w:t>     </w:t>
    </w:r>
  </w:p>
  <w:p w14:paraId="40314E9F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77CA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E7871"/>
    <w:rsid w:val="0031097F"/>
    <w:rsid w:val="0031165C"/>
    <w:rsid w:val="00311ACE"/>
    <w:rsid w:val="003174AD"/>
    <w:rsid w:val="00374E7D"/>
    <w:rsid w:val="00375294"/>
    <w:rsid w:val="00380E35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42CF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5536E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06EB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3C8D"/>
    <w:rsid w:val="00AE2077"/>
    <w:rsid w:val="00AF1D29"/>
    <w:rsid w:val="00B37804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018D8"/>
    <w:rsid w:val="00C2612E"/>
    <w:rsid w:val="00C4484A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31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3F301AC-6A13-4E79-83EF-60658510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2BE1E-71B7-4012-B734-F0B2E11DD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7DA2F-DC96-4AEA-B517-51A7777120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2017-11-06T18:28:00Z</dcterms:created>
  <dcterms:modified xsi:type="dcterms:W3CDTF">2017-11-06T18:28:00Z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