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33C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37712</w:t>
      </w:r>
      <w:r w:rsidR="0016666F" w:rsidRPr="006E7BAE">
        <w:t>     </w:t>
      </w:r>
    </w:p>
    <w:p w14:paraId="542933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2933CA" w14:textId="77777777" w:rsidTr="00C173B0">
        <w:tc>
          <w:tcPr>
            <w:tcW w:w="2269" w:type="pct"/>
          </w:tcPr>
          <w:p w14:paraId="542933C7" w14:textId="77777777" w:rsidR="00417FB7" w:rsidRPr="006E7BAE" w:rsidRDefault="00BA6BFB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542933C8" w14:textId="77777777" w:rsidR="00417FB7" w:rsidRPr="006E7BAE" w:rsidRDefault="00417FB7" w:rsidP="00382FEC"/>
        </w:tc>
        <w:tc>
          <w:tcPr>
            <w:tcW w:w="2350" w:type="pct"/>
          </w:tcPr>
          <w:p w14:paraId="542933C9" w14:textId="77777777" w:rsidR="00417FB7" w:rsidRPr="00D83B8C" w:rsidRDefault="003D3551" w:rsidP="00BA6BFB">
            <w:pPr>
              <w:rPr>
                <w:lang w:val="en-US"/>
              </w:rPr>
            </w:pPr>
            <w:r>
              <w:t xml:space="preserve">Le </w:t>
            </w:r>
            <w:r w:rsidR="00BA6BFB">
              <w:t>5 avril</w:t>
            </w:r>
            <w:r>
              <w:t xml:space="preserve"> 2018</w:t>
            </w:r>
          </w:p>
        </w:tc>
      </w:tr>
      <w:tr w:rsidR="00E12A51" w:rsidRPr="006E7BAE" w14:paraId="542933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2933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2933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2933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054A" w14:paraId="542933D2" w14:textId="77777777" w:rsidTr="00C173B0">
        <w:tc>
          <w:tcPr>
            <w:tcW w:w="2269" w:type="pct"/>
          </w:tcPr>
          <w:p w14:paraId="542933CF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 and Rowe JJ.</w:t>
            </w:r>
          </w:p>
        </w:tc>
        <w:tc>
          <w:tcPr>
            <w:tcW w:w="381" w:type="pct"/>
          </w:tcPr>
          <w:p w14:paraId="542933D0" w14:textId="77777777" w:rsidR="00417FB7" w:rsidRPr="006E7BAE" w:rsidRDefault="00417FB7" w:rsidP="00382FEC"/>
        </w:tc>
        <w:tc>
          <w:tcPr>
            <w:tcW w:w="2350" w:type="pct"/>
          </w:tcPr>
          <w:p w14:paraId="542933D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6BFB">
              <w:rPr>
                <w:lang w:val="fr-FR"/>
              </w:rPr>
              <w:t>Le juge en chef Wagner et les juges Abella, Moldaver, Karakatsanis, Gascon, Côté, Brown et Rowe</w:t>
            </w:r>
          </w:p>
        </w:tc>
      </w:tr>
      <w:tr w:rsidR="00C2612E" w:rsidRPr="0062054A" w14:paraId="542933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2933D3" w14:textId="77777777" w:rsidR="00C2612E" w:rsidRPr="00BA6BF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2933D4" w14:textId="77777777" w:rsidR="00C2612E" w:rsidRPr="00BA6BF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2933D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42933E4" w14:textId="77777777" w:rsidTr="00C173B0">
        <w:tc>
          <w:tcPr>
            <w:tcW w:w="2269" w:type="pct"/>
          </w:tcPr>
          <w:p w14:paraId="542933D7" w14:textId="77777777" w:rsidR="00BE10A6" w:rsidRDefault="00BA6BFB">
            <w:pPr>
              <w:pStyle w:val="SCCLsocPrefix"/>
            </w:pPr>
            <w:r>
              <w:t>BETWEEN:</w:t>
            </w:r>
            <w:r>
              <w:br/>
            </w:r>
          </w:p>
          <w:p w14:paraId="542933D8" w14:textId="77777777" w:rsidR="00BE10A6" w:rsidRDefault="00BA6BFB">
            <w:pPr>
              <w:pStyle w:val="SCCLsocParty"/>
            </w:pPr>
            <w:r>
              <w:t>EnCana Midstream and Marketing, PanCanadian Resources, EnCana Corporation, EnCana Oil &amp; Gas Developments Ltd., Canadian Forest Oil Ltd. and Wiser Oil Company</w:t>
            </w:r>
            <w:r>
              <w:br/>
            </w:r>
          </w:p>
          <w:p w14:paraId="542933D9" w14:textId="77777777" w:rsidR="00BE10A6" w:rsidRDefault="00BA6BFB">
            <w:pPr>
              <w:pStyle w:val="SCCLsocPartyRole"/>
            </w:pPr>
            <w:r>
              <w:t>Applicants</w:t>
            </w:r>
            <w:r>
              <w:br/>
            </w:r>
          </w:p>
          <w:p w14:paraId="542933DA" w14:textId="77777777" w:rsidR="00BE10A6" w:rsidRDefault="00BA6BFB">
            <w:pPr>
              <w:pStyle w:val="SCCLsocVersus"/>
            </w:pPr>
            <w:r>
              <w:t>- and -</w:t>
            </w:r>
            <w:r>
              <w:br/>
            </w:r>
          </w:p>
          <w:p w14:paraId="542933DB" w14:textId="77777777" w:rsidR="00BE10A6" w:rsidRDefault="00BA6BFB">
            <w:pPr>
              <w:pStyle w:val="SCCLsocParty"/>
            </w:pPr>
            <w:r>
              <w:t>IFP Technologies (Canada) Inc.</w:t>
            </w:r>
            <w:r>
              <w:br/>
            </w:r>
          </w:p>
          <w:p w14:paraId="542933DC" w14:textId="77777777" w:rsidR="00BE10A6" w:rsidRDefault="00BA6B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2933DD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542933DE" w14:textId="77777777" w:rsidR="00BE10A6" w:rsidRDefault="00BA6BFB">
            <w:pPr>
              <w:pStyle w:val="SCCLsocPrefix"/>
            </w:pPr>
            <w:r>
              <w:t>ENTRE :</w:t>
            </w:r>
            <w:r>
              <w:br/>
            </w:r>
          </w:p>
          <w:p w14:paraId="542933DF" w14:textId="77777777" w:rsidR="00BE10A6" w:rsidRDefault="00BA6BFB">
            <w:pPr>
              <w:pStyle w:val="SCCLsocParty"/>
            </w:pPr>
            <w:r>
              <w:t>EnCana Midstream and Marketing, PanCanadian Resources, Corporation Encana, EnCana Oil &amp; Gas Developments Ltd., Canadian Forest Oil Ltd. et Wiser Oil Company</w:t>
            </w:r>
            <w:r>
              <w:br/>
            </w:r>
          </w:p>
          <w:p w14:paraId="542933E0" w14:textId="77777777" w:rsidR="00BE10A6" w:rsidRPr="0062054A" w:rsidRDefault="00BA6BFB">
            <w:pPr>
              <w:pStyle w:val="SCCLsocPartyRole"/>
              <w:rPr>
                <w:lang w:val="fr-CA"/>
              </w:rPr>
            </w:pPr>
            <w:r w:rsidRPr="0062054A">
              <w:rPr>
                <w:lang w:val="fr-CA"/>
              </w:rPr>
              <w:t>Demandeurs</w:t>
            </w:r>
            <w:r w:rsidRPr="0062054A">
              <w:rPr>
                <w:lang w:val="fr-CA"/>
              </w:rPr>
              <w:br/>
            </w:r>
          </w:p>
          <w:p w14:paraId="542933E1" w14:textId="77777777" w:rsidR="00BE10A6" w:rsidRPr="0062054A" w:rsidRDefault="00BA6BFB">
            <w:pPr>
              <w:pStyle w:val="SCCLsocVersus"/>
              <w:rPr>
                <w:lang w:val="fr-CA"/>
              </w:rPr>
            </w:pPr>
            <w:r w:rsidRPr="0062054A">
              <w:rPr>
                <w:lang w:val="fr-CA"/>
              </w:rPr>
              <w:t>- et -</w:t>
            </w:r>
            <w:r w:rsidRPr="0062054A">
              <w:rPr>
                <w:lang w:val="fr-CA"/>
              </w:rPr>
              <w:br/>
            </w:r>
          </w:p>
          <w:p w14:paraId="542933E2" w14:textId="77777777" w:rsidR="00BE10A6" w:rsidRPr="0062054A" w:rsidRDefault="00BA6BFB">
            <w:pPr>
              <w:pStyle w:val="SCCLsocParty"/>
              <w:rPr>
                <w:lang w:val="fr-CA"/>
              </w:rPr>
            </w:pPr>
            <w:r w:rsidRPr="0062054A">
              <w:rPr>
                <w:lang w:val="fr-CA"/>
              </w:rPr>
              <w:t>Technologies IFP (Canada) Inc.</w:t>
            </w:r>
            <w:r w:rsidRPr="0062054A">
              <w:rPr>
                <w:lang w:val="fr-CA"/>
              </w:rPr>
              <w:br/>
            </w:r>
          </w:p>
          <w:p w14:paraId="542933E3" w14:textId="77777777" w:rsidR="00BE10A6" w:rsidRDefault="00BA6BFB">
            <w:pPr>
              <w:pStyle w:val="SCCLsocPartyRole"/>
            </w:pPr>
            <w:r>
              <w:t>Intimée</w:t>
            </w:r>
          </w:p>
        </w:tc>
      </w:tr>
      <w:tr w:rsidR="00824412" w:rsidRPr="006E7BAE" w14:paraId="542933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2933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2933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2933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054A" w14:paraId="542933F0" w14:textId="77777777" w:rsidTr="00C173B0">
        <w:tc>
          <w:tcPr>
            <w:tcW w:w="2269" w:type="pct"/>
          </w:tcPr>
          <w:p w14:paraId="542933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2933EA" w14:textId="77777777" w:rsidR="00824412" w:rsidRPr="006E7BAE" w:rsidRDefault="00824412" w:rsidP="00417FB7">
            <w:pPr>
              <w:jc w:val="center"/>
            </w:pPr>
          </w:p>
          <w:p w14:paraId="542933EB" w14:textId="77777777" w:rsidR="00824412" w:rsidRPr="006E7BAE" w:rsidRDefault="00824412" w:rsidP="00BA6B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1401-0235-AC, 2017 ABCA 157</w:t>
            </w:r>
            <w:r w:rsidRPr="006E7BAE">
              <w:t xml:space="preserve">, dated </w:t>
            </w:r>
            <w:r>
              <w:t>May 26, 2017</w:t>
            </w:r>
            <w:r w:rsidR="00BA6BFB">
              <w:t>,</w:t>
            </w:r>
            <w:r w:rsidRPr="006E7BAE">
              <w:t xml:space="preserve"> is </w:t>
            </w:r>
            <w:r w:rsidR="00BA6BFB">
              <w:t>dismissed with costs.</w:t>
            </w:r>
          </w:p>
        </w:tc>
        <w:tc>
          <w:tcPr>
            <w:tcW w:w="381" w:type="pct"/>
          </w:tcPr>
          <w:p w14:paraId="542933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2933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2933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2933EF" w14:textId="36AA4A36" w:rsidR="00824412" w:rsidRPr="006E7BAE" w:rsidRDefault="00824412" w:rsidP="00BA6B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6BFB">
              <w:rPr>
                <w:lang w:val="fr-FR"/>
              </w:rPr>
              <w:t>Cour d</w:t>
            </w:r>
            <w:r w:rsidR="008B7848">
              <w:rPr>
                <w:lang w:val="fr-FR"/>
              </w:rPr>
              <w:t>’</w:t>
            </w:r>
            <w:r w:rsidRPr="00BA6BFB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A6BFB">
              <w:rPr>
                <w:lang w:val="fr-FR"/>
              </w:rPr>
              <w:t>1401-0235-AC, 2017 ABCA 157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6BFB">
              <w:rPr>
                <w:lang w:val="fr-FR"/>
              </w:rPr>
              <w:t>26 mai 2017</w:t>
            </w:r>
            <w:r w:rsidRPr="006E7BAE">
              <w:rPr>
                <w:lang w:val="fr-CA"/>
              </w:rPr>
              <w:t xml:space="preserve">, est </w:t>
            </w:r>
            <w:r w:rsidR="00BA6BFB">
              <w:rPr>
                <w:lang w:val="fr-CA"/>
              </w:rPr>
              <w:t>rejetée avec dépens.</w:t>
            </w:r>
          </w:p>
        </w:tc>
      </w:tr>
    </w:tbl>
    <w:p w14:paraId="542933F1" w14:textId="77777777" w:rsidR="009F436C" w:rsidRPr="00D83B8C" w:rsidRDefault="009F436C" w:rsidP="00382FEC">
      <w:pPr>
        <w:rPr>
          <w:lang w:val="fr-CA"/>
        </w:rPr>
      </w:pPr>
    </w:p>
    <w:p w14:paraId="542933F2" w14:textId="77777777" w:rsidR="009F436C" w:rsidRDefault="009F436C" w:rsidP="00417FB7">
      <w:pPr>
        <w:jc w:val="center"/>
        <w:rPr>
          <w:lang w:val="fr-CA"/>
        </w:rPr>
      </w:pPr>
    </w:p>
    <w:p w14:paraId="542933F3" w14:textId="77777777" w:rsidR="00BA6BFB" w:rsidRPr="00D83B8C" w:rsidRDefault="00BA6BFB" w:rsidP="00417FB7">
      <w:pPr>
        <w:jc w:val="center"/>
        <w:rPr>
          <w:lang w:val="fr-CA"/>
        </w:rPr>
      </w:pPr>
    </w:p>
    <w:p w14:paraId="542933F4" w14:textId="77777777" w:rsidR="009F436C" w:rsidRPr="00D83B8C" w:rsidRDefault="009F436C" w:rsidP="00417FB7">
      <w:pPr>
        <w:jc w:val="center"/>
        <w:rPr>
          <w:lang w:val="fr-CA"/>
        </w:rPr>
      </w:pPr>
    </w:p>
    <w:p w14:paraId="542933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42933F6" w14:textId="77777777" w:rsidR="009F436C" w:rsidRPr="00D83B8C" w:rsidRDefault="003A37CF" w:rsidP="00BA6BF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A6BFB">
      <w:headerReference w:type="default" r:id="rId9"/>
      <w:headerReference w:type="first" r:id="rId10"/>
      <w:type w:val="continuous"/>
      <w:pgSz w:w="12240" w:h="15840"/>
      <w:pgMar w:top="720" w:right="1440" w:bottom="432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33F9" w14:textId="77777777" w:rsidR="00EC5EE0" w:rsidRDefault="00EC5EE0">
      <w:r>
        <w:separator/>
      </w:r>
    </w:p>
  </w:endnote>
  <w:endnote w:type="continuationSeparator" w:id="0">
    <w:p w14:paraId="542933FA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33F7" w14:textId="77777777" w:rsidR="00EC5EE0" w:rsidRDefault="00EC5EE0">
      <w:r>
        <w:separator/>
      </w:r>
    </w:p>
  </w:footnote>
  <w:footnote w:type="continuationSeparator" w:id="0">
    <w:p w14:paraId="542933F8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33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6B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2933FC" w14:textId="77777777" w:rsidR="008F53F3" w:rsidRDefault="008F53F3" w:rsidP="008F53F3">
    <w:pPr>
      <w:rPr>
        <w:szCs w:val="24"/>
      </w:rPr>
    </w:pPr>
  </w:p>
  <w:p w14:paraId="542933FD" w14:textId="77777777" w:rsidR="008F53F3" w:rsidRDefault="008F53F3" w:rsidP="008F53F3">
    <w:pPr>
      <w:rPr>
        <w:szCs w:val="24"/>
      </w:rPr>
    </w:pPr>
  </w:p>
  <w:p w14:paraId="542933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37712</w:t>
    </w:r>
    <w:r>
      <w:rPr>
        <w:szCs w:val="24"/>
      </w:rPr>
      <w:t>     </w:t>
    </w:r>
  </w:p>
  <w:p w14:paraId="542933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4293400" w14:textId="77777777" w:rsidR="0073151A" w:rsidRDefault="0073151A" w:rsidP="0073151A"/>
      <w:p w14:paraId="54293401" w14:textId="77777777" w:rsidR="0073151A" w:rsidRPr="006E7BAE" w:rsidRDefault="0073151A" w:rsidP="0073151A"/>
      <w:p w14:paraId="54293402" w14:textId="77777777" w:rsidR="0073151A" w:rsidRPr="006E7BAE" w:rsidRDefault="0073151A" w:rsidP="0073151A"/>
      <w:p w14:paraId="54293403" w14:textId="77777777" w:rsidR="0073151A" w:rsidRPr="006E7BAE" w:rsidRDefault="0073151A" w:rsidP="0073151A"/>
      <w:p w14:paraId="54293404" w14:textId="77777777" w:rsidR="0073151A" w:rsidRDefault="0073151A" w:rsidP="0073151A"/>
      <w:p w14:paraId="54293405" w14:textId="77777777" w:rsidR="0073151A" w:rsidRDefault="0073151A" w:rsidP="0073151A"/>
      <w:p w14:paraId="54293406" w14:textId="77777777" w:rsidR="0073151A" w:rsidRDefault="0073151A" w:rsidP="0073151A"/>
      <w:p w14:paraId="54293407" w14:textId="77777777" w:rsidR="0073151A" w:rsidRDefault="0073151A" w:rsidP="0073151A"/>
      <w:p w14:paraId="54293408" w14:textId="77777777" w:rsidR="0073151A" w:rsidRDefault="0073151A" w:rsidP="0073151A"/>
      <w:p w14:paraId="54293409" w14:textId="77777777" w:rsidR="0073151A" w:rsidRPr="006E7BAE" w:rsidRDefault="0073151A" w:rsidP="0073151A"/>
      <w:p w14:paraId="5429340A" w14:textId="77777777" w:rsidR="00ED265D" w:rsidRPr="0073151A" w:rsidRDefault="001078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785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054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7848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6BFB"/>
    <w:rsid w:val="00BC39BE"/>
    <w:rsid w:val="00BD4E4C"/>
    <w:rsid w:val="00BE10A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293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Abella;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C0160-306D-4023-A331-336B99C9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917A4-5CF6-4D4A-B6C0-0F99B11236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EE3637-0150-4F46-BB5E-2C71F4A13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2018-04-04T19:17:00Z</dcterms:created>
  <dcterms:modified xsi:type="dcterms:W3CDTF">2018-04-04T19:17:00Z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