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CA9D7" w14:textId="77777777" w:rsidR="001B70DC" w:rsidRDefault="001B70DC" w:rsidP="00AE2077">
      <w:pPr>
        <w:jc w:val="right"/>
      </w:pPr>
    </w:p>
    <w:p w14:paraId="197C5B09" w14:textId="77777777" w:rsidR="001B70DC" w:rsidRDefault="001B70DC" w:rsidP="00AE2077">
      <w:pPr>
        <w:jc w:val="right"/>
      </w:pPr>
    </w:p>
    <w:p w14:paraId="52BD33C2" w14:textId="77777777" w:rsidR="001B70DC" w:rsidRDefault="001B70DC" w:rsidP="00AE2077">
      <w:pPr>
        <w:jc w:val="right"/>
      </w:pPr>
    </w:p>
    <w:p w14:paraId="4BF1312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37659</w:t>
      </w:r>
      <w:r w:rsidR="0016666F" w:rsidRPr="006E7BAE">
        <w:t>     </w:t>
      </w:r>
    </w:p>
    <w:p w14:paraId="4BF13127" w14:textId="77777777" w:rsidR="009F436C" w:rsidRPr="006E7BAE" w:rsidRDefault="009F436C" w:rsidP="00382FEC"/>
    <w:p w14:paraId="4BF1312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BF1312C" w14:textId="77777777" w:rsidTr="00C173B0">
        <w:tc>
          <w:tcPr>
            <w:tcW w:w="2269" w:type="pct"/>
          </w:tcPr>
          <w:p w14:paraId="4BF13129" w14:textId="77777777" w:rsidR="00417FB7" w:rsidRPr="006E7BAE" w:rsidRDefault="00E43FC3" w:rsidP="008262A3">
            <w:r>
              <w:t>October 25</w:t>
            </w:r>
            <w:r w:rsidR="00543EDD">
              <w:t>, 2018</w:t>
            </w:r>
          </w:p>
        </w:tc>
        <w:tc>
          <w:tcPr>
            <w:tcW w:w="381" w:type="pct"/>
          </w:tcPr>
          <w:p w14:paraId="4BF1312A" w14:textId="77777777" w:rsidR="00417FB7" w:rsidRPr="006E7BAE" w:rsidRDefault="00417FB7" w:rsidP="00382FEC"/>
        </w:tc>
        <w:tc>
          <w:tcPr>
            <w:tcW w:w="2350" w:type="pct"/>
          </w:tcPr>
          <w:p w14:paraId="4BF1312B" w14:textId="77777777" w:rsidR="00417FB7" w:rsidRPr="00D83B8C" w:rsidRDefault="00E43FC3" w:rsidP="00816B78">
            <w:pPr>
              <w:rPr>
                <w:lang w:val="en-US"/>
              </w:rPr>
            </w:pPr>
            <w:r>
              <w:t>Le 25</w:t>
            </w:r>
            <w:r w:rsidR="00543EDD">
              <w:t xml:space="preserve"> octobre 2018</w:t>
            </w:r>
          </w:p>
        </w:tc>
      </w:tr>
      <w:tr w:rsidR="00E12A51" w:rsidRPr="006E7BAE" w14:paraId="4BF1313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F1312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F1312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F1312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BF13156" w14:textId="77777777" w:rsidTr="00C173B0">
        <w:tc>
          <w:tcPr>
            <w:tcW w:w="2269" w:type="pct"/>
          </w:tcPr>
          <w:p w14:paraId="4BF13131" w14:textId="77777777" w:rsidR="00DD16DD" w:rsidRDefault="00E43FC3">
            <w:pPr>
              <w:pStyle w:val="SCCLsocPrefix"/>
            </w:pPr>
            <w:r>
              <w:t>BETWEEN:</w:t>
            </w:r>
            <w:r>
              <w:br/>
            </w:r>
          </w:p>
          <w:p w14:paraId="4BF13137" w14:textId="3ED9D118" w:rsidR="00DD16DD" w:rsidRDefault="00E43FC3">
            <w:pPr>
              <w:pStyle w:val="SCCLsocSubfileSeparator"/>
            </w:pPr>
            <w:r>
              <w:br/>
            </w:r>
          </w:p>
          <w:p w14:paraId="4BF13138" w14:textId="4537603B" w:rsidR="00DD16DD" w:rsidRDefault="00E43FC3">
            <w:pPr>
              <w:pStyle w:val="SCCLsocParty"/>
            </w:pPr>
            <w:r>
              <w:t>EMP by Her Litigation Representative Philip Tinkler</w:t>
            </w:r>
            <w:r>
              <w:br/>
            </w:r>
          </w:p>
          <w:p w14:paraId="4BF13139" w14:textId="77777777" w:rsidR="00DD16DD" w:rsidRDefault="00E43FC3">
            <w:pPr>
              <w:pStyle w:val="SCCLsocPartyRole"/>
            </w:pPr>
            <w:r>
              <w:t>Applicant</w:t>
            </w:r>
            <w:r>
              <w:br/>
            </w:r>
          </w:p>
          <w:p w14:paraId="4BF1313A" w14:textId="77777777" w:rsidR="00DD16DD" w:rsidRDefault="00E43FC3">
            <w:pPr>
              <w:pStyle w:val="SCCLsocVersus"/>
            </w:pPr>
            <w:r>
              <w:t>- and -</w:t>
            </w:r>
            <w:r>
              <w:br/>
            </w:r>
          </w:p>
          <w:p w14:paraId="4BF1313B" w14:textId="77777777" w:rsidR="00DD16DD" w:rsidRDefault="00E43FC3">
            <w:pPr>
              <w:pStyle w:val="SCCLsocParty"/>
            </w:pPr>
            <w:r>
              <w:t>Her Majesty the Queen in Right of Alberta</w:t>
            </w:r>
            <w:r>
              <w:br/>
            </w:r>
          </w:p>
          <w:p w14:paraId="4BF1313C" w14:textId="77777777" w:rsidR="00DD16DD" w:rsidRDefault="00E43FC3">
            <w:pPr>
              <w:pStyle w:val="SCCLsocPartyRole"/>
            </w:pPr>
            <w:r>
              <w:t>Respondent</w:t>
            </w:r>
            <w:r>
              <w:br/>
            </w:r>
          </w:p>
          <w:p w14:paraId="4BF1313D" w14:textId="77777777" w:rsidR="00DD16DD" w:rsidRDefault="00E43FC3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4BF1313E" w14:textId="0705E02C" w:rsidR="00DD16DD" w:rsidRDefault="00E43FC3">
            <w:pPr>
              <w:pStyle w:val="SCCLsocParty"/>
            </w:pPr>
            <w:r>
              <w:t>LC</w:t>
            </w:r>
            <w:r>
              <w:br/>
            </w:r>
          </w:p>
          <w:p w14:paraId="4BF1313F" w14:textId="77777777" w:rsidR="00DD16DD" w:rsidRDefault="00E43FC3">
            <w:pPr>
              <w:pStyle w:val="SCCLsocPartyRole"/>
            </w:pPr>
            <w:r>
              <w:t>Applicant</w:t>
            </w:r>
            <w:r>
              <w:br/>
            </w:r>
          </w:p>
          <w:p w14:paraId="4BF13140" w14:textId="77777777" w:rsidR="00DD16DD" w:rsidRDefault="00E43FC3">
            <w:pPr>
              <w:pStyle w:val="SCCLsocVersus"/>
            </w:pPr>
            <w:r>
              <w:t>- and -</w:t>
            </w:r>
            <w:r>
              <w:br/>
            </w:r>
          </w:p>
          <w:p w14:paraId="4BF13141" w14:textId="77777777" w:rsidR="00DD16DD" w:rsidRDefault="00E43FC3">
            <w:pPr>
              <w:pStyle w:val="SCCLsocParty"/>
            </w:pPr>
            <w:r>
              <w:t>Her Majesty the Queen in Right of Alberta</w:t>
            </w:r>
            <w:r>
              <w:br/>
            </w:r>
          </w:p>
          <w:p w14:paraId="4BF13142" w14:textId="77777777" w:rsidR="00DD16DD" w:rsidRDefault="00E43FC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BF13143" w14:textId="77777777" w:rsidR="00824412" w:rsidRPr="006E7BAE" w:rsidRDefault="00824412" w:rsidP="00375294"/>
        </w:tc>
        <w:tc>
          <w:tcPr>
            <w:tcW w:w="2350" w:type="pct"/>
          </w:tcPr>
          <w:p w14:paraId="4BF13144" w14:textId="77777777" w:rsidR="00DD16DD" w:rsidRPr="00612B57" w:rsidRDefault="00E43FC3">
            <w:pPr>
              <w:pStyle w:val="SCCLsocPrefix"/>
              <w:rPr>
                <w:lang w:val="fr-CA"/>
              </w:rPr>
            </w:pPr>
            <w:r w:rsidRPr="00612B57">
              <w:rPr>
                <w:lang w:val="fr-CA"/>
              </w:rPr>
              <w:t>ENTRE :</w:t>
            </w:r>
            <w:r w:rsidRPr="00612B57">
              <w:rPr>
                <w:lang w:val="fr-CA"/>
              </w:rPr>
              <w:br/>
            </w:r>
          </w:p>
          <w:p w14:paraId="4BF1314A" w14:textId="3CE97422" w:rsidR="00DD16DD" w:rsidRPr="00E43FC3" w:rsidRDefault="00E43FC3">
            <w:pPr>
              <w:pStyle w:val="SCCLsocSubfileSeparator"/>
              <w:rPr>
                <w:lang w:val="fr-CA"/>
              </w:rPr>
            </w:pPr>
            <w:r w:rsidRPr="00E43FC3">
              <w:rPr>
                <w:lang w:val="fr-CA"/>
              </w:rPr>
              <w:br/>
            </w:r>
          </w:p>
          <w:p w14:paraId="4BF1314B" w14:textId="63190B40" w:rsidR="00DD16DD" w:rsidRPr="00612B57" w:rsidRDefault="00E43FC3">
            <w:pPr>
              <w:pStyle w:val="SCCLsocParty"/>
              <w:rPr>
                <w:lang w:val="fr-CA"/>
              </w:rPr>
            </w:pPr>
            <w:r w:rsidRPr="00612B57">
              <w:rPr>
                <w:lang w:val="fr-CA"/>
              </w:rPr>
              <w:t>EMP</w:t>
            </w:r>
            <w:r w:rsidR="001B70DC" w:rsidRPr="00612B57">
              <w:rPr>
                <w:lang w:val="fr-CA"/>
              </w:rPr>
              <w:t xml:space="preserve"> par son représentant à l’instance</w:t>
            </w:r>
            <w:r w:rsidR="001B70DC">
              <w:rPr>
                <w:lang w:val="fr-CA"/>
              </w:rPr>
              <w:t>,</w:t>
            </w:r>
            <w:r w:rsidRPr="00612B57">
              <w:rPr>
                <w:lang w:val="fr-CA"/>
              </w:rPr>
              <w:t xml:space="preserve"> Philip Tinkler</w:t>
            </w:r>
            <w:r w:rsidRPr="00612B57">
              <w:rPr>
                <w:lang w:val="fr-CA"/>
              </w:rPr>
              <w:br/>
            </w:r>
          </w:p>
          <w:p w14:paraId="4BF1314C" w14:textId="52D17A5A" w:rsidR="00DD16DD" w:rsidRPr="00E43FC3" w:rsidRDefault="00E43FC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="001B70DC">
              <w:rPr>
                <w:lang w:val="fr-CA"/>
              </w:rPr>
              <w:t>eresse</w:t>
            </w:r>
            <w:r w:rsidRPr="00E43FC3">
              <w:rPr>
                <w:lang w:val="fr-CA"/>
              </w:rPr>
              <w:br/>
            </w:r>
          </w:p>
          <w:p w14:paraId="4BF1314D" w14:textId="77777777" w:rsidR="00DD16DD" w:rsidRPr="00E43FC3" w:rsidRDefault="00E43FC3">
            <w:pPr>
              <w:pStyle w:val="SCCLsocVersus"/>
              <w:rPr>
                <w:lang w:val="fr-CA"/>
              </w:rPr>
            </w:pPr>
            <w:r w:rsidRPr="00E43FC3">
              <w:rPr>
                <w:lang w:val="fr-CA"/>
              </w:rPr>
              <w:t>- et -</w:t>
            </w:r>
            <w:r w:rsidRPr="00E43FC3">
              <w:rPr>
                <w:lang w:val="fr-CA"/>
              </w:rPr>
              <w:br/>
            </w:r>
          </w:p>
          <w:p w14:paraId="4BF1314E" w14:textId="494FC24F" w:rsidR="00DD16DD" w:rsidRPr="00E43FC3" w:rsidRDefault="00E43FC3">
            <w:pPr>
              <w:pStyle w:val="SCCLsocParty"/>
              <w:rPr>
                <w:lang w:val="fr-CA"/>
              </w:rPr>
            </w:pPr>
            <w:r w:rsidRPr="00E43FC3">
              <w:rPr>
                <w:lang w:val="fr-CA"/>
              </w:rPr>
              <w:t>Sa Majesté la Reine du chef de l</w:t>
            </w:r>
            <w:r w:rsidR="001B70DC">
              <w:rPr>
                <w:lang w:val="fr-CA"/>
              </w:rPr>
              <w:t>’</w:t>
            </w:r>
            <w:r w:rsidRPr="00E43FC3">
              <w:rPr>
                <w:lang w:val="fr-CA"/>
              </w:rPr>
              <w:t>Alberta</w:t>
            </w:r>
            <w:r w:rsidRPr="00E43FC3">
              <w:rPr>
                <w:lang w:val="fr-CA"/>
              </w:rPr>
              <w:br/>
            </w:r>
          </w:p>
          <w:p w14:paraId="4BF1314F" w14:textId="77777777" w:rsidR="00DD16DD" w:rsidRPr="00E43FC3" w:rsidRDefault="00E43FC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E43FC3">
              <w:rPr>
                <w:lang w:val="fr-CA"/>
              </w:rPr>
              <w:br/>
            </w:r>
          </w:p>
          <w:p w14:paraId="4BF13150" w14:textId="77777777" w:rsidR="00DD16DD" w:rsidRPr="00E43FC3" w:rsidRDefault="00E43FC3">
            <w:pPr>
              <w:pStyle w:val="SCCLsocSubfileSeparator"/>
              <w:rPr>
                <w:lang w:val="fr-CA"/>
              </w:rPr>
            </w:pPr>
            <w:r w:rsidRPr="00E43FC3">
              <w:rPr>
                <w:lang w:val="fr-CA"/>
              </w:rPr>
              <w:t>ET ENTRE :</w:t>
            </w:r>
            <w:r w:rsidRPr="00E43FC3">
              <w:rPr>
                <w:lang w:val="fr-CA"/>
              </w:rPr>
              <w:br/>
            </w:r>
          </w:p>
          <w:p w14:paraId="4BF13151" w14:textId="4EA24FD4" w:rsidR="00DD16DD" w:rsidRPr="00E43FC3" w:rsidRDefault="00E43FC3">
            <w:pPr>
              <w:pStyle w:val="SCCLsocParty"/>
              <w:rPr>
                <w:lang w:val="fr-CA"/>
              </w:rPr>
            </w:pPr>
            <w:r w:rsidRPr="00E43FC3">
              <w:rPr>
                <w:lang w:val="fr-CA"/>
              </w:rPr>
              <w:t>LC</w:t>
            </w:r>
            <w:r w:rsidRPr="00E43FC3">
              <w:rPr>
                <w:lang w:val="fr-CA"/>
              </w:rPr>
              <w:br/>
            </w:r>
          </w:p>
          <w:p w14:paraId="4BF13152" w14:textId="43DD5407" w:rsidR="00DD16DD" w:rsidRPr="00E43FC3" w:rsidRDefault="00E43FC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6A0C7A">
              <w:rPr>
                <w:lang w:val="fr-CA"/>
              </w:rPr>
              <w:t>resse</w:t>
            </w:r>
            <w:r w:rsidRPr="00E43FC3">
              <w:rPr>
                <w:lang w:val="fr-CA"/>
              </w:rPr>
              <w:br/>
            </w:r>
          </w:p>
          <w:p w14:paraId="4BF13153" w14:textId="77777777" w:rsidR="00DD16DD" w:rsidRPr="00E43FC3" w:rsidRDefault="00E43FC3">
            <w:pPr>
              <w:pStyle w:val="SCCLsocVersus"/>
              <w:rPr>
                <w:lang w:val="fr-CA"/>
              </w:rPr>
            </w:pPr>
            <w:r w:rsidRPr="00E43FC3">
              <w:rPr>
                <w:lang w:val="fr-CA"/>
              </w:rPr>
              <w:t>- et -</w:t>
            </w:r>
            <w:r w:rsidRPr="00E43FC3">
              <w:rPr>
                <w:lang w:val="fr-CA"/>
              </w:rPr>
              <w:br/>
            </w:r>
          </w:p>
          <w:p w14:paraId="4BF13154" w14:textId="1CED6C7C" w:rsidR="00DD16DD" w:rsidRPr="00E43FC3" w:rsidRDefault="00E43FC3">
            <w:pPr>
              <w:pStyle w:val="SCCLsocParty"/>
              <w:rPr>
                <w:lang w:val="fr-CA"/>
              </w:rPr>
            </w:pPr>
            <w:r w:rsidRPr="00E43FC3">
              <w:rPr>
                <w:lang w:val="fr-CA"/>
              </w:rPr>
              <w:t>Sa Majesté la Reine du chef de l</w:t>
            </w:r>
            <w:r w:rsidR="001B70DC">
              <w:rPr>
                <w:lang w:val="fr-CA"/>
              </w:rPr>
              <w:t>’</w:t>
            </w:r>
            <w:r w:rsidRPr="00E43FC3">
              <w:rPr>
                <w:lang w:val="fr-CA"/>
              </w:rPr>
              <w:t>Alberta</w:t>
            </w:r>
            <w:r w:rsidRPr="00E43FC3">
              <w:rPr>
                <w:lang w:val="fr-CA"/>
              </w:rPr>
              <w:br/>
            </w:r>
          </w:p>
          <w:p w14:paraId="4BF13155" w14:textId="77777777" w:rsidR="00DD16DD" w:rsidRDefault="00E43FC3">
            <w:pPr>
              <w:pStyle w:val="SCCLsocPartyRole"/>
            </w:pPr>
            <w:r>
              <w:t>Intimée</w:t>
            </w:r>
          </w:p>
        </w:tc>
      </w:tr>
      <w:tr w:rsidR="00824412" w:rsidRPr="006E7BAE" w14:paraId="4BF1315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F1315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F1315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F1315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12B57" w14:paraId="4BF13164" w14:textId="77777777" w:rsidTr="00C173B0">
        <w:tc>
          <w:tcPr>
            <w:tcW w:w="2269" w:type="pct"/>
          </w:tcPr>
          <w:p w14:paraId="4BF1315B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4BF1315C" w14:textId="77777777" w:rsidR="00824412" w:rsidRPr="006E7BAE" w:rsidRDefault="00824412" w:rsidP="00417FB7">
            <w:pPr>
              <w:jc w:val="center"/>
            </w:pPr>
          </w:p>
          <w:p w14:paraId="4BF1315D" w14:textId="2ACD250A" w:rsidR="00824412" w:rsidRDefault="00441454" w:rsidP="00011960">
            <w:pPr>
              <w:jc w:val="both"/>
            </w:pPr>
            <w:r w:rsidRPr="00441454">
              <w:t>The motion for an extension of time to serve and file the</w:t>
            </w:r>
            <w:r>
              <w:t xml:space="preserve"> </w:t>
            </w:r>
            <w:r w:rsidRPr="00441454">
              <w:t>application for leave to appeal</w:t>
            </w:r>
            <w:r>
              <w:t xml:space="preserve"> </w:t>
            </w:r>
            <w:r w:rsidR="00D77C58">
              <w:t>is granted. T</w:t>
            </w:r>
            <w:r>
              <w:t xml:space="preserve">he motion to file a lengthy memorandum of argument </w:t>
            </w:r>
            <w:r w:rsidR="00D77C58">
              <w:t>is</w:t>
            </w:r>
            <w:r w:rsidRPr="00441454">
              <w:t xml:space="preserve"> </w:t>
            </w:r>
            <w:r w:rsidR="00D77C58">
              <w:t>dismissed</w:t>
            </w:r>
            <w:r w:rsidRPr="00441454">
              <w:t xml:space="preserve">. </w:t>
            </w:r>
            <w:r w:rsidR="00824412" w:rsidRPr="006E7BAE">
              <w:t>The app</w:t>
            </w:r>
            <w:r w:rsidR="00011960" w:rsidRPr="006E7BAE">
              <w:t>lication</w:t>
            </w:r>
            <w:r w:rsidR="001B70DC">
              <w:t>s</w:t>
            </w:r>
            <w:r w:rsidR="00011960" w:rsidRPr="006E7BAE">
              <w:t xml:space="preserve">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1603-0177-AC, 2017 ABCA 284</w:t>
            </w:r>
            <w:r w:rsidR="00824412" w:rsidRPr="006E7BAE">
              <w:t xml:space="preserve">, dated </w:t>
            </w:r>
            <w:r w:rsidR="00824412">
              <w:t>September 7, 2017</w:t>
            </w:r>
            <w:r w:rsidR="009E6DFA">
              <w:t>,</w:t>
            </w:r>
            <w:r w:rsidR="00E43FC3">
              <w:t xml:space="preserve"> </w:t>
            </w:r>
            <w:r w:rsidR="001B70DC">
              <w:t>are</w:t>
            </w:r>
            <w:r w:rsidR="00E43FC3">
              <w:t xml:space="preserve"> dismissed without costs</w:t>
            </w:r>
            <w:r w:rsidR="00824412" w:rsidRPr="006E7BAE">
              <w:t>.</w:t>
            </w:r>
          </w:p>
          <w:p w14:paraId="7F05D5D7" w14:textId="77777777" w:rsidR="00441454" w:rsidRDefault="00441454" w:rsidP="00011960">
            <w:pPr>
              <w:jc w:val="both"/>
            </w:pPr>
          </w:p>
          <w:p w14:paraId="1DE9A646" w14:textId="755EC1F0" w:rsidR="00441454" w:rsidRDefault="00441454" w:rsidP="00011960">
            <w:pPr>
              <w:jc w:val="both"/>
            </w:pPr>
            <w:r w:rsidRPr="00441454">
              <w:t>Martin J. took no part in the judgment.</w:t>
            </w:r>
          </w:p>
          <w:p w14:paraId="4BF1315E" w14:textId="77777777" w:rsidR="003F6511" w:rsidRDefault="003F6511" w:rsidP="00011960">
            <w:pPr>
              <w:jc w:val="both"/>
            </w:pPr>
          </w:p>
          <w:p w14:paraId="4BF1315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BF1316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BF1316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BF1316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F4306D4" w14:textId="3D757AE1" w:rsidR="00441454" w:rsidRDefault="00441454" w:rsidP="00441454">
            <w:pPr>
              <w:jc w:val="both"/>
              <w:rPr>
                <w:lang w:val="fr-CA"/>
              </w:rPr>
            </w:pPr>
            <w:bookmarkStart w:id="1" w:name="_GoBack"/>
            <w:r w:rsidRPr="00441454">
              <w:rPr>
                <w:lang w:val="fr-CA"/>
              </w:rPr>
              <w:t>La requête en prorogation du délai de signification et de dépôt de</w:t>
            </w:r>
            <w:r>
              <w:rPr>
                <w:lang w:val="fr-CA"/>
              </w:rPr>
              <w:t xml:space="preserve"> </w:t>
            </w:r>
            <w:r w:rsidRPr="00441454">
              <w:rPr>
                <w:lang w:val="fr-CA"/>
              </w:rPr>
              <w:t xml:space="preserve">la demande d’autorisation d’appel </w:t>
            </w:r>
            <w:r w:rsidR="00D77C58">
              <w:rPr>
                <w:lang w:val="fr-CA"/>
              </w:rPr>
              <w:t>est accueillie. L</w:t>
            </w:r>
            <w:r w:rsidRPr="00441454">
              <w:rPr>
                <w:lang w:val="fr-CA"/>
              </w:rPr>
              <w:t>a requête pour déposer un</w:t>
            </w:r>
            <w:r>
              <w:rPr>
                <w:lang w:val="fr-CA"/>
              </w:rPr>
              <w:t xml:space="preserve"> </w:t>
            </w:r>
            <w:r w:rsidRPr="00441454">
              <w:rPr>
                <w:lang w:val="fr-CA"/>
              </w:rPr>
              <w:t xml:space="preserve">mémoire volumineux </w:t>
            </w:r>
            <w:r w:rsidR="00B11C1C">
              <w:rPr>
                <w:lang w:val="fr-CA"/>
              </w:rPr>
              <w:t xml:space="preserve">est </w:t>
            </w:r>
            <w:r w:rsidR="00D77C58">
              <w:rPr>
                <w:lang w:val="fr-CA"/>
              </w:rPr>
              <w:t>rejetée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1B70DC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1B70DC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43FC3">
              <w:rPr>
                <w:lang w:val="fr-CA"/>
              </w:rPr>
              <w:t>Cour d</w:t>
            </w:r>
            <w:r w:rsidR="001B70DC">
              <w:rPr>
                <w:lang w:val="fr-CA"/>
              </w:rPr>
              <w:t>’</w:t>
            </w:r>
            <w:r w:rsidR="00824412" w:rsidRPr="00E43FC3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43FC3">
              <w:rPr>
                <w:lang w:val="fr-CA"/>
              </w:rPr>
              <w:t>1603-0177-AC, 2017 ABCA 284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43FC3">
              <w:rPr>
                <w:lang w:val="fr-CA"/>
              </w:rPr>
              <w:t>7 septembre 2017</w:t>
            </w:r>
            <w:r w:rsidR="00E43FC3">
              <w:rPr>
                <w:lang w:val="fr-CA"/>
              </w:rPr>
              <w:t xml:space="preserve">, </w:t>
            </w:r>
            <w:r w:rsidR="001B70DC">
              <w:rPr>
                <w:lang w:val="fr-CA"/>
              </w:rPr>
              <w:t>sont</w:t>
            </w:r>
            <w:r w:rsidR="00E43FC3">
              <w:rPr>
                <w:lang w:val="fr-CA"/>
              </w:rPr>
              <w:t xml:space="preserve"> rejetée</w:t>
            </w:r>
            <w:r w:rsidR="001B70DC">
              <w:rPr>
                <w:lang w:val="fr-CA"/>
              </w:rPr>
              <w:t>s</w:t>
            </w:r>
            <w:r w:rsidR="00E43FC3">
              <w:rPr>
                <w:lang w:val="fr-CA"/>
              </w:rPr>
              <w:t xml:space="preserve"> sans dépens</w:t>
            </w:r>
            <w:r w:rsidR="00824412" w:rsidRPr="006E7BAE">
              <w:rPr>
                <w:lang w:val="fr-CA"/>
              </w:rPr>
              <w:t>.</w:t>
            </w:r>
          </w:p>
          <w:p w14:paraId="4A6644EC" w14:textId="77777777" w:rsidR="00441454" w:rsidRDefault="00441454" w:rsidP="00441454">
            <w:pPr>
              <w:jc w:val="both"/>
              <w:rPr>
                <w:lang w:val="fr-CA"/>
              </w:rPr>
            </w:pPr>
          </w:p>
          <w:p w14:paraId="715978DF" w14:textId="77777777" w:rsidR="006A0C7A" w:rsidRDefault="006A0C7A" w:rsidP="00441454">
            <w:pPr>
              <w:jc w:val="both"/>
              <w:rPr>
                <w:lang w:val="fr-CA"/>
              </w:rPr>
            </w:pPr>
          </w:p>
          <w:p w14:paraId="4BF13163" w14:textId="7F497E59" w:rsidR="003F6511" w:rsidRPr="006E7BAE" w:rsidRDefault="00441454" w:rsidP="00441454">
            <w:pPr>
              <w:jc w:val="both"/>
              <w:rPr>
                <w:lang w:val="fr-CA"/>
              </w:rPr>
            </w:pPr>
            <w:r w:rsidRPr="00441454">
              <w:rPr>
                <w:lang w:val="fr-CA"/>
              </w:rPr>
              <w:t>La juge Martin n’a pas participé au jugement.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BF13165" w14:textId="77777777" w:rsidR="009F436C" w:rsidRDefault="009F436C" w:rsidP="00382FEC">
      <w:pPr>
        <w:rPr>
          <w:lang w:val="fr-CA"/>
        </w:rPr>
      </w:pPr>
    </w:p>
    <w:p w14:paraId="4BF13166" w14:textId="77777777" w:rsidR="00E43FC3" w:rsidRDefault="00E43FC3" w:rsidP="00382FEC">
      <w:pPr>
        <w:rPr>
          <w:lang w:val="fr-CA"/>
        </w:rPr>
      </w:pPr>
    </w:p>
    <w:p w14:paraId="4BF13167" w14:textId="77777777" w:rsidR="00E43FC3" w:rsidRDefault="00E43FC3" w:rsidP="00382FEC">
      <w:pPr>
        <w:rPr>
          <w:lang w:val="fr-CA"/>
        </w:rPr>
      </w:pPr>
    </w:p>
    <w:p w14:paraId="4BF13168" w14:textId="77777777" w:rsidR="00E43FC3" w:rsidRPr="00D83B8C" w:rsidRDefault="00E43FC3" w:rsidP="00382FEC">
      <w:pPr>
        <w:rPr>
          <w:lang w:val="fr-CA"/>
        </w:rPr>
      </w:pPr>
    </w:p>
    <w:p w14:paraId="4BF13169" w14:textId="77777777" w:rsidR="009F436C" w:rsidRPr="00D83B8C" w:rsidRDefault="009F436C" w:rsidP="00417FB7">
      <w:pPr>
        <w:jc w:val="center"/>
        <w:rPr>
          <w:lang w:val="fr-CA"/>
        </w:rPr>
      </w:pPr>
    </w:p>
    <w:p w14:paraId="4BF1316A" w14:textId="77777777" w:rsidR="009F436C" w:rsidRPr="00D83B8C" w:rsidRDefault="009F436C" w:rsidP="00417FB7">
      <w:pPr>
        <w:jc w:val="center"/>
        <w:rPr>
          <w:lang w:val="fr-CA"/>
        </w:rPr>
      </w:pPr>
    </w:p>
    <w:p w14:paraId="4BF1316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BF1316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612B57">
      <w:headerReference w:type="default" r:id="rId9"/>
      <w:headerReference w:type="first" r:id="rId10"/>
      <w:type w:val="continuous"/>
      <w:pgSz w:w="12240" w:h="15840"/>
      <w:pgMar w:top="720" w:right="1440" w:bottom="12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1316F" w14:textId="77777777" w:rsidR="00983D48" w:rsidRDefault="00983D48">
      <w:r>
        <w:separator/>
      </w:r>
    </w:p>
  </w:endnote>
  <w:endnote w:type="continuationSeparator" w:id="0">
    <w:p w14:paraId="4BF1317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1316D" w14:textId="77777777" w:rsidR="00983D48" w:rsidRDefault="00983D48">
      <w:r>
        <w:separator/>
      </w:r>
    </w:p>
  </w:footnote>
  <w:footnote w:type="continuationSeparator" w:id="0">
    <w:p w14:paraId="4BF1316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1317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F404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BF13172" w14:textId="77777777" w:rsidR="008F53F3" w:rsidRDefault="008F53F3" w:rsidP="008F53F3">
    <w:pPr>
      <w:rPr>
        <w:szCs w:val="24"/>
      </w:rPr>
    </w:pPr>
  </w:p>
  <w:p w14:paraId="4BF13173" w14:textId="77777777" w:rsidR="008F53F3" w:rsidRDefault="008F53F3" w:rsidP="008F53F3">
    <w:pPr>
      <w:rPr>
        <w:szCs w:val="24"/>
      </w:rPr>
    </w:pPr>
  </w:p>
  <w:p w14:paraId="4BF1317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37659</w:t>
    </w:r>
    <w:r>
      <w:rPr>
        <w:szCs w:val="24"/>
      </w:rPr>
      <w:t>     </w:t>
    </w:r>
  </w:p>
  <w:p w14:paraId="4BF1317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576310"/>
      <w:lock w:val="sdtContentLocked"/>
      <w:showingPlcHdr/>
      <w:text/>
    </w:sdtPr>
    <w:sdtEndPr/>
    <w:sdtContent>
      <w:p w14:paraId="4BF13176" w14:textId="77777777" w:rsidR="0073151A" w:rsidRDefault="0073151A" w:rsidP="0073151A"/>
      <w:p w14:paraId="4BF13177" w14:textId="77777777" w:rsidR="0073151A" w:rsidRPr="006E7BAE" w:rsidRDefault="0073151A" w:rsidP="0073151A"/>
      <w:p w14:paraId="4BF13178" w14:textId="77777777" w:rsidR="0073151A" w:rsidRPr="006E7BAE" w:rsidRDefault="0073151A" w:rsidP="0073151A"/>
      <w:p w14:paraId="4BF13179" w14:textId="77777777" w:rsidR="0073151A" w:rsidRPr="006E7BAE" w:rsidRDefault="0073151A" w:rsidP="0073151A"/>
      <w:p w14:paraId="4BF1317A" w14:textId="77777777" w:rsidR="0073151A" w:rsidRDefault="0073151A" w:rsidP="0073151A"/>
      <w:p w14:paraId="4BF1317B" w14:textId="77777777" w:rsidR="0073151A" w:rsidRDefault="0073151A" w:rsidP="0073151A"/>
      <w:p w14:paraId="4BF1317C" w14:textId="77777777" w:rsidR="0073151A" w:rsidRDefault="0073151A" w:rsidP="0073151A"/>
      <w:p w14:paraId="4BF1317D" w14:textId="77777777" w:rsidR="0073151A" w:rsidRDefault="0073151A" w:rsidP="0073151A"/>
      <w:p w14:paraId="4BF1317E" w14:textId="77777777" w:rsidR="0073151A" w:rsidRDefault="0073151A" w:rsidP="0073151A"/>
      <w:p w14:paraId="4BF1317F" w14:textId="77777777" w:rsidR="0073151A" w:rsidRPr="006E7BAE" w:rsidRDefault="0073151A" w:rsidP="0073151A"/>
      <w:p w14:paraId="4BF13180" w14:textId="77777777" w:rsidR="00ED265D" w:rsidRPr="0073151A" w:rsidRDefault="002F404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B70DC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404D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1454"/>
    <w:rsid w:val="004943CF"/>
    <w:rsid w:val="004956DA"/>
    <w:rsid w:val="004C0F53"/>
    <w:rsid w:val="004D4658"/>
    <w:rsid w:val="00543EDD"/>
    <w:rsid w:val="0055345D"/>
    <w:rsid w:val="00563E2C"/>
    <w:rsid w:val="00587869"/>
    <w:rsid w:val="00612913"/>
    <w:rsid w:val="00612B57"/>
    <w:rsid w:val="00614908"/>
    <w:rsid w:val="00650109"/>
    <w:rsid w:val="006A0C7A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6DFA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1C1C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77C58"/>
    <w:rsid w:val="00D83B8C"/>
    <w:rsid w:val="00DA4281"/>
    <w:rsid w:val="00DB1ADC"/>
    <w:rsid w:val="00DD16DD"/>
    <w:rsid w:val="00DD4332"/>
    <w:rsid w:val="00E12A51"/>
    <w:rsid w:val="00E43FC3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BF13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12053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2018-10-25T04:00:00+00:00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20471D-17E7-4543-BF7A-7313B4A00B9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37990BB-9296-4651-893D-9A72CB1E4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2BDD22-8005-4E0F-A705-FBFB02524B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2018-10-22T17:11:00Z</dcterms:created>
  <dcterms:modified xsi:type="dcterms:W3CDTF">2018-10-22T17:11:00Z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