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D107" w14:textId="77777777" w:rsidR="00B53F44" w:rsidRDefault="00B53F44" w:rsidP="00AE2077">
      <w:pPr>
        <w:jc w:val="right"/>
        <w:rPr>
          <w:szCs w:val="24"/>
        </w:rPr>
      </w:pPr>
    </w:p>
    <w:p w14:paraId="5A18C4EB" w14:textId="77777777" w:rsidR="00B53F44" w:rsidRDefault="00B53F44" w:rsidP="00AE2077">
      <w:pPr>
        <w:jc w:val="right"/>
        <w:rPr>
          <w:szCs w:val="24"/>
        </w:rPr>
      </w:pPr>
    </w:p>
    <w:p w14:paraId="0C0FF3A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37909</w:t>
      </w:r>
      <w:r w:rsidR="00E81C0B" w:rsidRPr="001E26DB">
        <w:t>     </w:t>
      </w:r>
    </w:p>
    <w:p w14:paraId="0C0FF3A9" w14:textId="77777777" w:rsidR="009F436C" w:rsidRPr="001E26DB" w:rsidRDefault="009F436C" w:rsidP="00382FEC"/>
    <w:p w14:paraId="0C0FF3A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C0FF3AE" w14:textId="77777777" w:rsidTr="00B37A52">
        <w:tc>
          <w:tcPr>
            <w:tcW w:w="2269" w:type="pct"/>
          </w:tcPr>
          <w:p w14:paraId="0C0FF3AB" w14:textId="77777777" w:rsidR="00417FB7" w:rsidRPr="001E26DB" w:rsidRDefault="004F3D44" w:rsidP="00F04312">
            <w:r>
              <w:t xml:space="preserve">Le </w:t>
            </w:r>
            <w:r w:rsidR="00F04312">
              <w:t>25</w:t>
            </w:r>
            <w:r w:rsidR="0062554E">
              <w:t xml:space="preserve"> </w:t>
            </w:r>
            <w:r w:rsidR="00B26A28">
              <w:t>octobre</w:t>
            </w:r>
            <w:r w:rsidR="0062554E">
              <w:t xml:space="preserve"> 2018</w:t>
            </w:r>
          </w:p>
        </w:tc>
        <w:tc>
          <w:tcPr>
            <w:tcW w:w="381" w:type="pct"/>
          </w:tcPr>
          <w:p w14:paraId="0C0FF3AC" w14:textId="77777777" w:rsidR="00417FB7" w:rsidRPr="001E26DB" w:rsidRDefault="00417FB7" w:rsidP="00382FEC"/>
        </w:tc>
        <w:tc>
          <w:tcPr>
            <w:tcW w:w="2350" w:type="pct"/>
          </w:tcPr>
          <w:p w14:paraId="0C0FF3AD" w14:textId="77777777" w:rsidR="00417FB7" w:rsidRPr="001E26DB" w:rsidRDefault="00B26A28" w:rsidP="00F04312">
            <w:pPr>
              <w:rPr>
                <w:lang w:val="en-CA"/>
              </w:rPr>
            </w:pPr>
            <w:r>
              <w:t>October</w:t>
            </w:r>
            <w:r w:rsidR="004F3D44">
              <w:t xml:space="preserve"> </w:t>
            </w:r>
            <w:r w:rsidR="00F04312">
              <w:t>25</w:t>
            </w:r>
            <w:r w:rsidR="0062554E">
              <w:t>, 2018</w:t>
            </w:r>
          </w:p>
        </w:tc>
      </w:tr>
      <w:tr w:rsidR="00C2612E" w:rsidRPr="0062554E" w14:paraId="0C0FF3B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C0FF3A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0FF3B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0FF3B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A10C8" w14:paraId="0C0FF3C6" w14:textId="77777777" w:rsidTr="006A1E6D">
        <w:tc>
          <w:tcPr>
            <w:tcW w:w="2269" w:type="pct"/>
          </w:tcPr>
          <w:p w14:paraId="0C0FF3B3" w14:textId="77777777" w:rsidR="00F17BFC" w:rsidRDefault="00CB4CFA">
            <w:pPr>
              <w:pStyle w:val="SCCLsocPrefix"/>
            </w:pPr>
            <w:r>
              <w:t>ENTRE :</w:t>
            </w:r>
            <w:r>
              <w:br/>
            </w:r>
          </w:p>
          <w:p w14:paraId="0C0FF3B4" w14:textId="3AE46377" w:rsidR="00F17BFC" w:rsidRDefault="00CB4CFA">
            <w:pPr>
              <w:pStyle w:val="SCCLsocParty"/>
            </w:pPr>
            <w:r>
              <w:t xml:space="preserve">Gestion Marigec </w:t>
            </w:r>
            <w:r w:rsidR="003F59C6">
              <w:t>i</w:t>
            </w:r>
            <w:r>
              <w:t>nc.</w:t>
            </w:r>
            <w:r>
              <w:br/>
            </w:r>
          </w:p>
          <w:p w14:paraId="0C0FF3B5" w14:textId="77777777" w:rsidR="00F17BFC" w:rsidRDefault="00CB4CFA">
            <w:pPr>
              <w:pStyle w:val="SCCLsocPartyRole"/>
            </w:pPr>
            <w:r>
              <w:t>Demanderesse</w:t>
            </w:r>
            <w:r>
              <w:br/>
            </w:r>
          </w:p>
          <w:p w14:paraId="0C0FF3B6" w14:textId="77777777" w:rsidR="00F17BFC" w:rsidRDefault="00CB4CFA">
            <w:pPr>
              <w:pStyle w:val="SCCLsocVersus"/>
            </w:pPr>
            <w:r>
              <w:t>- et -</w:t>
            </w:r>
            <w:r>
              <w:br/>
            </w:r>
          </w:p>
          <w:p w14:paraId="0C0FF3B7" w14:textId="1E90C86D" w:rsidR="00F17BFC" w:rsidRDefault="00CB4CFA">
            <w:pPr>
              <w:pStyle w:val="SCCLsocParty"/>
            </w:pPr>
            <w:r>
              <w:t xml:space="preserve">Immeubles Rimanesa </w:t>
            </w:r>
            <w:r w:rsidR="003F59C6">
              <w:t>i</w:t>
            </w:r>
            <w:r>
              <w:t>nc., Gestion Nol</w:t>
            </w:r>
            <w:r w:rsidR="0033140E">
              <w:t xml:space="preserve">ands </w:t>
            </w:r>
            <w:r w:rsidR="00436EA7">
              <w:t>i</w:t>
            </w:r>
            <w:r w:rsidR="0033140E">
              <w:t>nc.</w:t>
            </w:r>
            <w:r w:rsidR="00436EA7">
              <w:t xml:space="preserve"> et </w:t>
            </w:r>
            <w:r w:rsidR="0033140E">
              <w:t xml:space="preserve">6906150 Canada </w:t>
            </w:r>
            <w:r w:rsidR="003F59C6">
              <w:t>i</w:t>
            </w:r>
            <w:r w:rsidR="0033140E">
              <w:t>nc</w:t>
            </w:r>
            <w:r w:rsidR="00436EA7">
              <w:t>., ès qualités de commanditée et de liquidatrice de la société en commandite Propriétés Fonds I S.E.C.</w:t>
            </w:r>
            <w:r w:rsidR="00F346A6">
              <w:t xml:space="preserve"> ainsi qu’à titre personnelle</w:t>
            </w:r>
            <w:r>
              <w:br/>
            </w:r>
          </w:p>
          <w:p w14:paraId="0C0FF3B8" w14:textId="77777777" w:rsidR="00F17BFC" w:rsidRDefault="00CB4CFA">
            <w:pPr>
              <w:pStyle w:val="SCCLsocPartyRole"/>
            </w:pPr>
            <w:r>
              <w:t>Intimées</w:t>
            </w:r>
            <w:r>
              <w:br/>
            </w:r>
          </w:p>
          <w:p w14:paraId="0C0FF3B9" w14:textId="77777777" w:rsidR="00F17BFC" w:rsidRDefault="00CB4CFA">
            <w:pPr>
              <w:pStyle w:val="SCCLsocVersus"/>
            </w:pPr>
            <w:r>
              <w:t>- et -</w:t>
            </w:r>
            <w:r>
              <w:br/>
            </w:r>
          </w:p>
          <w:p w14:paraId="0C0FF3BA" w14:textId="18F99888" w:rsidR="00F17BFC" w:rsidRDefault="00CB4CFA">
            <w:pPr>
              <w:pStyle w:val="SCCLsocParty"/>
            </w:pPr>
            <w:r>
              <w:t>Giuseppe Ar</w:t>
            </w:r>
            <w:r w:rsidR="003D74B3">
              <w:t>gento, Gestion G. Argento 2006 i</w:t>
            </w:r>
            <w:r>
              <w:t>nc., 9303-579</w:t>
            </w:r>
            <w:r w:rsidR="00F67360">
              <w:t>8</w:t>
            </w:r>
            <w:r>
              <w:t xml:space="preserve"> Québec </w:t>
            </w:r>
            <w:r w:rsidR="00315D7F">
              <w:t>i</w:t>
            </w:r>
            <w:r>
              <w:t xml:space="preserve">nc., 9303-5806 Québec </w:t>
            </w:r>
            <w:r w:rsidR="00315D7F">
              <w:t>i</w:t>
            </w:r>
            <w:r>
              <w:t xml:space="preserve">nc., Miranesa Québec </w:t>
            </w:r>
            <w:r w:rsidR="00315D7F">
              <w:t>i</w:t>
            </w:r>
            <w:r>
              <w:t xml:space="preserve">nc., François Desjeans Holdings </w:t>
            </w:r>
            <w:r w:rsidR="00315D7F">
              <w:t>i</w:t>
            </w:r>
            <w:r>
              <w:t xml:space="preserve">nc., 8232245 Canada </w:t>
            </w:r>
            <w:r w:rsidR="00315D7F">
              <w:t>i</w:t>
            </w:r>
            <w:r>
              <w:t xml:space="preserve">nc., ès qualités de commanditée de la société en commandite Consilium Management, 8232237 Canada </w:t>
            </w:r>
            <w:r w:rsidR="00315D7F">
              <w:t>i</w:t>
            </w:r>
            <w:r>
              <w:t xml:space="preserve">nc., ès qualités de commanditée de la société en commandite Consilium Development, 7757999 Canada </w:t>
            </w:r>
            <w:r w:rsidR="00315D7F">
              <w:t>i</w:t>
            </w:r>
            <w:r>
              <w:t xml:space="preserve">nc., ès qualités de commanditée de la société en commandite Carré Victoria Management, 7757956 </w:t>
            </w:r>
            <w:r>
              <w:lastRenderedPageBreak/>
              <w:t xml:space="preserve">Canada </w:t>
            </w:r>
            <w:r w:rsidR="00315D7F">
              <w:t>i</w:t>
            </w:r>
            <w:r>
              <w:t xml:space="preserve">nc., ès qualités de commanditée de la société en commandite Carré Victoria Development, 4227387 Canada </w:t>
            </w:r>
            <w:r w:rsidR="00315D7F">
              <w:t>i</w:t>
            </w:r>
            <w:r>
              <w:t xml:space="preserve">nc., ès qualités de commanditée de la Société en Commandite Sacré-Coeur, 4348974 Canada </w:t>
            </w:r>
            <w:r w:rsidR="00315D7F">
              <w:t>i</w:t>
            </w:r>
            <w:r>
              <w:t xml:space="preserve">nc., ès qualités de commanditée de la société en commandite Gatineau, 6887899 Canada </w:t>
            </w:r>
            <w:r w:rsidR="00315D7F">
              <w:t>i</w:t>
            </w:r>
            <w:r>
              <w:t xml:space="preserve">nc., ès qualités de commanditée de la société en commandite Ontario Properties, 6906168 Canada </w:t>
            </w:r>
            <w:r w:rsidR="00315D7F">
              <w:t>i</w:t>
            </w:r>
            <w:r>
              <w:t xml:space="preserve">nc., ès qualités de commanditée de la société en commandite Fund 1 Management, 4459067 Canada </w:t>
            </w:r>
            <w:r w:rsidR="00315D7F">
              <w:t>i</w:t>
            </w:r>
            <w:r>
              <w:t>nc., ès qualités de commanditée de la société en commandite Fond Cirvek 1</w:t>
            </w:r>
            <w:r w:rsidR="006D0E7E">
              <w:t xml:space="preserve"> et</w:t>
            </w:r>
            <w:r>
              <w:t xml:space="preserve"> 7233370 Canada </w:t>
            </w:r>
            <w:r w:rsidR="006D0E7E">
              <w:t>i</w:t>
            </w:r>
            <w:r>
              <w:t>nc., ès qualités de commanditée de la société en commandite Miranogec</w:t>
            </w:r>
            <w:r>
              <w:br/>
            </w:r>
          </w:p>
          <w:p w14:paraId="0C0FF3BB" w14:textId="79F04C3A" w:rsidR="00F17BFC" w:rsidRDefault="000A79A2" w:rsidP="008D11FA">
            <w:pPr>
              <w:pStyle w:val="SCCLsocPartyRole"/>
            </w:pPr>
            <w:r>
              <w:t>Intervenant</w:t>
            </w:r>
            <w:r w:rsidR="00CB4CFA">
              <w:t>s</w:t>
            </w:r>
          </w:p>
        </w:tc>
        <w:tc>
          <w:tcPr>
            <w:tcW w:w="381" w:type="pct"/>
          </w:tcPr>
          <w:p w14:paraId="0C0FF3BC" w14:textId="77777777" w:rsidR="00824412" w:rsidRPr="003D74B3" w:rsidRDefault="00824412" w:rsidP="00375294"/>
        </w:tc>
        <w:tc>
          <w:tcPr>
            <w:tcW w:w="2350" w:type="pct"/>
          </w:tcPr>
          <w:p w14:paraId="0C0FF3BD" w14:textId="77777777" w:rsidR="00F17BFC" w:rsidRPr="00B53F44" w:rsidRDefault="00CB4CFA">
            <w:pPr>
              <w:pStyle w:val="SCCLsocPrefix"/>
              <w:rPr>
                <w:lang w:val="en-US"/>
              </w:rPr>
            </w:pPr>
            <w:r w:rsidRPr="00B53F44">
              <w:rPr>
                <w:lang w:val="en-US"/>
              </w:rPr>
              <w:t>BETWEEN:</w:t>
            </w:r>
            <w:r w:rsidRPr="00B53F44">
              <w:rPr>
                <w:lang w:val="en-US"/>
              </w:rPr>
              <w:br/>
            </w:r>
          </w:p>
          <w:p w14:paraId="0C0FF3BE" w14:textId="07024BCB" w:rsidR="00F17BFC" w:rsidRPr="00B53F44" w:rsidRDefault="00CB4CFA">
            <w:pPr>
              <w:pStyle w:val="SCCLsocParty"/>
              <w:rPr>
                <w:lang w:val="en-US"/>
              </w:rPr>
            </w:pPr>
            <w:r w:rsidRPr="00B53F44">
              <w:rPr>
                <w:lang w:val="en-US"/>
              </w:rPr>
              <w:t xml:space="preserve">Gestion Marigec </w:t>
            </w:r>
            <w:r w:rsidR="003F59C6" w:rsidRPr="00B53F44">
              <w:rPr>
                <w:lang w:val="en-US"/>
              </w:rPr>
              <w:t>i</w:t>
            </w:r>
            <w:r w:rsidRPr="00B53F44">
              <w:rPr>
                <w:lang w:val="en-US"/>
              </w:rPr>
              <w:t>nc.</w:t>
            </w:r>
            <w:r w:rsidRPr="00B53F44">
              <w:rPr>
                <w:lang w:val="en-US"/>
              </w:rPr>
              <w:br/>
            </w:r>
          </w:p>
          <w:p w14:paraId="0C0FF3BF" w14:textId="77777777" w:rsidR="00F17BFC" w:rsidRPr="00B53F44" w:rsidRDefault="00CB4CFA">
            <w:pPr>
              <w:pStyle w:val="SCCLsocPartyRole"/>
              <w:rPr>
                <w:lang w:val="en-US"/>
              </w:rPr>
            </w:pPr>
            <w:r w:rsidRPr="00B53F44">
              <w:rPr>
                <w:lang w:val="en-US"/>
              </w:rPr>
              <w:t>Applicant</w:t>
            </w:r>
            <w:r w:rsidRPr="00B53F44">
              <w:rPr>
                <w:lang w:val="en-US"/>
              </w:rPr>
              <w:br/>
            </w:r>
          </w:p>
          <w:p w14:paraId="0C0FF3C0" w14:textId="77777777" w:rsidR="00F17BFC" w:rsidRPr="00B53F44" w:rsidRDefault="00CB4CFA">
            <w:pPr>
              <w:pStyle w:val="SCCLsocVersus"/>
              <w:rPr>
                <w:lang w:val="en-US"/>
              </w:rPr>
            </w:pPr>
            <w:r w:rsidRPr="00B53F44">
              <w:rPr>
                <w:lang w:val="en-US"/>
              </w:rPr>
              <w:t>- and -</w:t>
            </w:r>
            <w:r w:rsidRPr="00B53F44">
              <w:rPr>
                <w:lang w:val="en-US"/>
              </w:rPr>
              <w:br/>
            </w:r>
          </w:p>
          <w:p w14:paraId="0C0FF3C1" w14:textId="3D53DE8D" w:rsidR="00F17BFC" w:rsidRPr="003D74B3" w:rsidRDefault="003F59C6">
            <w:pPr>
              <w:pStyle w:val="SCCLsocParty"/>
              <w:rPr>
                <w:lang w:val="en-CA"/>
              </w:rPr>
            </w:pPr>
            <w:r w:rsidRPr="00B53F44">
              <w:rPr>
                <w:lang w:val="en-US"/>
              </w:rPr>
              <w:t xml:space="preserve">Rimanesa Properties inc., </w:t>
            </w:r>
            <w:r w:rsidR="00CB4CFA" w:rsidRPr="00B53F44">
              <w:rPr>
                <w:lang w:val="en-US"/>
              </w:rPr>
              <w:t xml:space="preserve">Gestion Nolands </w:t>
            </w:r>
            <w:r w:rsidRPr="00B53F44">
              <w:rPr>
                <w:lang w:val="en-US"/>
              </w:rPr>
              <w:t>i</w:t>
            </w:r>
            <w:r w:rsidR="00CB4CFA" w:rsidRPr="00B53F44">
              <w:rPr>
                <w:lang w:val="en-US"/>
              </w:rPr>
              <w:t xml:space="preserve">nc., </w:t>
            </w:r>
            <w:r w:rsidR="00436EA7" w:rsidRPr="00B53F44">
              <w:rPr>
                <w:lang w:val="en-US"/>
              </w:rPr>
              <w:t xml:space="preserve">and </w:t>
            </w:r>
            <w:r w:rsidR="00CB4CFA" w:rsidRPr="00B53F44">
              <w:rPr>
                <w:lang w:val="en-US"/>
              </w:rPr>
              <w:t xml:space="preserve">6906150 Canada </w:t>
            </w:r>
            <w:r w:rsidR="00FF4572" w:rsidRPr="00B53F44">
              <w:rPr>
                <w:lang w:val="en-US"/>
              </w:rPr>
              <w:t>i</w:t>
            </w:r>
            <w:r w:rsidR="00CB4CFA" w:rsidRPr="00B53F44">
              <w:rPr>
                <w:lang w:val="en-US"/>
              </w:rPr>
              <w:t>nc.</w:t>
            </w:r>
            <w:r w:rsidR="00315D7F" w:rsidRPr="00B53F44">
              <w:rPr>
                <w:lang w:val="en-US"/>
              </w:rPr>
              <w:t>,</w:t>
            </w:r>
            <w:r w:rsidR="0033140E" w:rsidRPr="00B53F44">
              <w:rPr>
                <w:lang w:val="en-US"/>
              </w:rPr>
              <w:t xml:space="preserve"> </w:t>
            </w:r>
            <w:r w:rsidR="00315D7F" w:rsidRPr="00B53F44">
              <w:rPr>
                <w:szCs w:val="24"/>
                <w:lang w:val="en-US"/>
              </w:rPr>
              <w:t>i</w:t>
            </w:r>
            <w:r w:rsidR="00315D7F" w:rsidRPr="00707EFF">
              <w:rPr>
                <w:szCs w:val="24"/>
                <w:lang w:val="en-CA"/>
              </w:rPr>
              <w:t xml:space="preserve">n its capacity as general partner </w:t>
            </w:r>
            <w:r w:rsidR="00315D7F">
              <w:rPr>
                <w:szCs w:val="24"/>
                <w:lang w:val="en-CA"/>
              </w:rPr>
              <w:t>and liquidator of</w:t>
            </w:r>
            <w:r w:rsidR="00315D7F">
              <w:rPr>
                <w:lang w:val="en-CA"/>
              </w:rPr>
              <w:t xml:space="preserve"> </w:t>
            </w:r>
            <w:r w:rsidRPr="00707EFF">
              <w:rPr>
                <w:iCs/>
                <w:szCs w:val="24"/>
                <w:lang w:val="en-CA"/>
              </w:rPr>
              <w:t>Fund 1 Properties L.P</w:t>
            </w:r>
            <w:r w:rsidR="00436EA7">
              <w:rPr>
                <w:iCs/>
                <w:szCs w:val="24"/>
                <w:lang w:val="en-CA"/>
              </w:rPr>
              <w:t>.</w:t>
            </w:r>
            <w:r w:rsidR="00F346A6">
              <w:rPr>
                <w:iCs/>
                <w:szCs w:val="24"/>
                <w:lang w:val="en-CA"/>
              </w:rPr>
              <w:t xml:space="preserve"> and in its personal capacity</w:t>
            </w:r>
            <w:r w:rsidR="00CB4CFA" w:rsidRPr="003D74B3">
              <w:rPr>
                <w:lang w:val="en-CA"/>
              </w:rPr>
              <w:br/>
            </w:r>
          </w:p>
          <w:p w14:paraId="0C0FF3C2" w14:textId="77777777" w:rsidR="00F17BFC" w:rsidRPr="003D74B3" w:rsidRDefault="00CB4CFA">
            <w:pPr>
              <w:pStyle w:val="SCCLsocPartyRole"/>
              <w:rPr>
                <w:lang w:val="en-CA"/>
              </w:rPr>
            </w:pPr>
            <w:r w:rsidRPr="003D74B3">
              <w:rPr>
                <w:lang w:val="en-CA"/>
              </w:rPr>
              <w:t>Respondents</w:t>
            </w:r>
            <w:r w:rsidRPr="003D74B3">
              <w:rPr>
                <w:lang w:val="en-CA"/>
              </w:rPr>
              <w:br/>
            </w:r>
          </w:p>
          <w:p w14:paraId="0C0FF3C3" w14:textId="77777777" w:rsidR="00F17BFC" w:rsidRPr="003D74B3" w:rsidRDefault="00CB4CFA">
            <w:pPr>
              <w:pStyle w:val="SCCLsocVersus"/>
              <w:rPr>
                <w:lang w:val="en-CA"/>
              </w:rPr>
            </w:pPr>
            <w:r w:rsidRPr="003D74B3">
              <w:rPr>
                <w:lang w:val="en-CA"/>
              </w:rPr>
              <w:t>- and -</w:t>
            </w:r>
            <w:r w:rsidRPr="003D74B3">
              <w:rPr>
                <w:lang w:val="en-CA"/>
              </w:rPr>
              <w:br/>
            </w:r>
          </w:p>
          <w:p w14:paraId="1A9D5C36" w14:textId="30152612" w:rsidR="006D0E7E" w:rsidRPr="00707EFF" w:rsidRDefault="00CB4CFA" w:rsidP="006D0E7E">
            <w:pPr>
              <w:pStyle w:val="SCCLsocParty"/>
              <w:rPr>
                <w:szCs w:val="24"/>
                <w:lang w:val="en-CA"/>
              </w:rPr>
            </w:pPr>
            <w:r w:rsidRPr="003D74B3">
              <w:rPr>
                <w:lang w:val="en-CA"/>
              </w:rPr>
              <w:t xml:space="preserve">Giuseppe Argento, Gestion G. Argento 2006 </w:t>
            </w:r>
            <w:r w:rsidR="006D0E7E" w:rsidRPr="003D74B3">
              <w:rPr>
                <w:lang w:val="en-CA"/>
              </w:rPr>
              <w:t>i</w:t>
            </w:r>
            <w:r w:rsidRPr="003D74B3">
              <w:rPr>
                <w:lang w:val="en-CA"/>
              </w:rPr>
              <w:t>nc., 9303-579</w:t>
            </w:r>
            <w:r w:rsidR="00F67360">
              <w:rPr>
                <w:lang w:val="en-CA"/>
              </w:rPr>
              <w:t>8</w:t>
            </w:r>
            <w:r w:rsidRPr="003D74B3">
              <w:rPr>
                <w:lang w:val="en-CA"/>
              </w:rPr>
              <w:t xml:space="preserve"> Québec </w:t>
            </w:r>
            <w:r w:rsidR="006D0E7E" w:rsidRPr="003D74B3">
              <w:rPr>
                <w:lang w:val="en-CA"/>
              </w:rPr>
              <w:t>i</w:t>
            </w:r>
            <w:r w:rsidRPr="003D74B3">
              <w:rPr>
                <w:lang w:val="en-CA"/>
              </w:rPr>
              <w:t xml:space="preserve">nc., 9303-5806 Québec </w:t>
            </w:r>
            <w:r w:rsidR="006D0E7E" w:rsidRPr="003D74B3">
              <w:rPr>
                <w:lang w:val="en-CA"/>
              </w:rPr>
              <w:t>i</w:t>
            </w:r>
            <w:r w:rsidRPr="003D74B3">
              <w:rPr>
                <w:lang w:val="en-CA"/>
              </w:rPr>
              <w:t xml:space="preserve">nc., Miranesa Québec </w:t>
            </w:r>
            <w:r w:rsidR="006D0E7E" w:rsidRPr="003D74B3">
              <w:rPr>
                <w:lang w:val="en-CA"/>
              </w:rPr>
              <w:t>i</w:t>
            </w:r>
            <w:r w:rsidRPr="003D74B3">
              <w:rPr>
                <w:lang w:val="en-CA"/>
              </w:rPr>
              <w:t xml:space="preserve">nc., François Desjeans Holdings </w:t>
            </w:r>
            <w:r w:rsidR="006D0E7E" w:rsidRPr="003D74B3">
              <w:rPr>
                <w:lang w:val="en-CA"/>
              </w:rPr>
              <w:t>i</w:t>
            </w:r>
            <w:r w:rsidRPr="003D74B3">
              <w:rPr>
                <w:lang w:val="en-CA"/>
              </w:rPr>
              <w:t xml:space="preserve">nc., 8232245 Canada </w:t>
            </w:r>
            <w:r w:rsidR="006D0E7E" w:rsidRPr="003D74B3">
              <w:rPr>
                <w:lang w:val="en-CA"/>
              </w:rPr>
              <w:t>i</w:t>
            </w:r>
            <w:r w:rsidRPr="003D74B3">
              <w:rPr>
                <w:lang w:val="en-CA"/>
              </w:rPr>
              <w:t xml:space="preserve">nc., </w:t>
            </w:r>
            <w:r w:rsidR="006D0E7E" w:rsidRPr="006D0E7E">
              <w:rPr>
                <w:szCs w:val="24"/>
                <w:lang w:val="en-CA"/>
              </w:rPr>
              <w:t>in its capacity as general partner of the Consilium Management limited partnership</w:t>
            </w:r>
            <w:r w:rsidRPr="003D74B3">
              <w:rPr>
                <w:lang w:val="en-CA"/>
              </w:rPr>
              <w:t xml:space="preserve">, 8232237 Canada </w:t>
            </w:r>
            <w:r w:rsidR="006D0E7E" w:rsidRPr="003D74B3">
              <w:rPr>
                <w:lang w:val="en-CA"/>
              </w:rPr>
              <w:t>i</w:t>
            </w:r>
            <w:r w:rsidRPr="003D74B3">
              <w:rPr>
                <w:lang w:val="en-CA"/>
              </w:rPr>
              <w:t xml:space="preserve">nc., </w:t>
            </w:r>
            <w:r w:rsidR="003F59C6" w:rsidRPr="006D0E7E">
              <w:rPr>
                <w:szCs w:val="24"/>
                <w:lang w:val="en-CA"/>
              </w:rPr>
              <w:t>in its capacity as general partner of the Consilium Development limited partnership</w:t>
            </w:r>
            <w:r w:rsidRPr="003D74B3">
              <w:rPr>
                <w:lang w:val="en-CA"/>
              </w:rPr>
              <w:t xml:space="preserve">, 7757999 Canada </w:t>
            </w:r>
            <w:r w:rsidR="006D0E7E" w:rsidRPr="003D74B3">
              <w:rPr>
                <w:lang w:val="en-CA"/>
              </w:rPr>
              <w:t>i</w:t>
            </w:r>
            <w:r w:rsidRPr="003D74B3">
              <w:rPr>
                <w:lang w:val="en-CA"/>
              </w:rPr>
              <w:t>nc</w:t>
            </w:r>
            <w:r w:rsidR="00F67360">
              <w:rPr>
                <w:lang w:val="en-CA"/>
              </w:rPr>
              <w:t>.,</w:t>
            </w:r>
            <w:r w:rsidR="003F59C6" w:rsidRPr="006D0E7E">
              <w:rPr>
                <w:szCs w:val="24"/>
                <w:lang w:val="en-CA"/>
              </w:rPr>
              <w:t xml:space="preserve"> in its capacity as general partner o</w:t>
            </w:r>
            <w:r w:rsidR="000A79A2">
              <w:rPr>
                <w:szCs w:val="24"/>
                <w:lang w:val="en-CA"/>
              </w:rPr>
              <w:t>f the Carré Victoria Management</w:t>
            </w:r>
            <w:r w:rsidR="003F59C6" w:rsidRPr="006D0E7E">
              <w:rPr>
                <w:szCs w:val="24"/>
                <w:lang w:val="en-CA"/>
              </w:rPr>
              <w:t xml:space="preserve"> limited partnership</w:t>
            </w:r>
            <w:r w:rsidRPr="003D74B3">
              <w:rPr>
                <w:lang w:val="en-CA"/>
              </w:rPr>
              <w:t xml:space="preserve">, </w:t>
            </w:r>
            <w:r w:rsidRPr="003D74B3">
              <w:rPr>
                <w:lang w:val="en-CA"/>
              </w:rPr>
              <w:lastRenderedPageBreak/>
              <w:t xml:space="preserve">7757956 Canada </w:t>
            </w:r>
            <w:r w:rsidR="006D0E7E" w:rsidRPr="003D74B3">
              <w:rPr>
                <w:lang w:val="en-CA"/>
              </w:rPr>
              <w:t>i</w:t>
            </w:r>
            <w:r w:rsidRPr="003D74B3">
              <w:rPr>
                <w:lang w:val="en-CA"/>
              </w:rPr>
              <w:t xml:space="preserve">nc., </w:t>
            </w:r>
            <w:r w:rsidR="006D0E7E" w:rsidRPr="00707EFF">
              <w:rPr>
                <w:szCs w:val="24"/>
                <w:lang w:val="en-CA"/>
              </w:rPr>
              <w:t>in its capacity as general partner of the Carré Victoria Development limited partnership</w:t>
            </w:r>
            <w:r w:rsidRPr="003D74B3">
              <w:rPr>
                <w:lang w:val="en-CA"/>
              </w:rPr>
              <w:t xml:space="preserve">, 4227387 Canada </w:t>
            </w:r>
            <w:r w:rsidR="006D0E7E">
              <w:rPr>
                <w:lang w:val="en-CA"/>
              </w:rPr>
              <w:t>i</w:t>
            </w:r>
            <w:r w:rsidRPr="003D74B3">
              <w:rPr>
                <w:lang w:val="en-CA"/>
              </w:rPr>
              <w:t>nc</w:t>
            </w:r>
            <w:r w:rsidR="00F67360">
              <w:rPr>
                <w:lang w:val="en-CA"/>
              </w:rPr>
              <w:t>.,</w:t>
            </w:r>
            <w:r w:rsidR="006D0E7E" w:rsidRPr="00707EFF">
              <w:rPr>
                <w:szCs w:val="24"/>
                <w:lang w:val="en-CA"/>
              </w:rPr>
              <w:t xml:space="preserve"> in its capacity as general partner of the Sacré</w:t>
            </w:r>
            <w:r w:rsidR="006D0E7E" w:rsidRPr="00707EFF">
              <w:rPr>
                <w:szCs w:val="24"/>
                <w:lang w:val="en-CA"/>
              </w:rPr>
              <w:noBreakHyphen/>
              <w:t>Coeur limited partnership</w:t>
            </w:r>
            <w:r w:rsidRPr="003D74B3">
              <w:rPr>
                <w:lang w:val="en-CA"/>
              </w:rPr>
              <w:t xml:space="preserve">, 4348974 Canada </w:t>
            </w:r>
            <w:r w:rsidR="006D0E7E">
              <w:rPr>
                <w:lang w:val="en-CA"/>
              </w:rPr>
              <w:t>i</w:t>
            </w:r>
            <w:r w:rsidRPr="003D74B3">
              <w:rPr>
                <w:lang w:val="en-CA"/>
              </w:rPr>
              <w:t xml:space="preserve">nc., </w:t>
            </w:r>
            <w:r w:rsidR="006D0E7E" w:rsidRPr="00707EFF">
              <w:rPr>
                <w:szCs w:val="24"/>
                <w:lang w:val="en-CA"/>
              </w:rPr>
              <w:t>in its capacity as general partner of the Gatineau limited partnership</w:t>
            </w:r>
            <w:r w:rsidRPr="003D74B3">
              <w:rPr>
                <w:lang w:val="en-CA"/>
              </w:rPr>
              <w:t xml:space="preserve">, 6887899 Canada </w:t>
            </w:r>
            <w:r w:rsidR="006D0E7E">
              <w:rPr>
                <w:lang w:val="en-CA"/>
              </w:rPr>
              <w:t>i</w:t>
            </w:r>
            <w:r w:rsidRPr="003D74B3">
              <w:rPr>
                <w:lang w:val="en-CA"/>
              </w:rPr>
              <w:t xml:space="preserve">nc., </w:t>
            </w:r>
            <w:r w:rsidR="006D0E7E" w:rsidRPr="00707EFF">
              <w:rPr>
                <w:szCs w:val="24"/>
                <w:lang w:val="en-CA"/>
              </w:rPr>
              <w:t>in its capacity as general partner of the Ontario Properties limited partnership</w:t>
            </w:r>
            <w:r w:rsidRPr="003D74B3">
              <w:rPr>
                <w:lang w:val="en-CA"/>
              </w:rPr>
              <w:t xml:space="preserve">, 6906168 Canada </w:t>
            </w:r>
            <w:r w:rsidR="006D0E7E">
              <w:rPr>
                <w:lang w:val="en-CA"/>
              </w:rPr>
              <w:t>i</w:t>
            </w:r>
            <w:r w:rsidRPr="003D74B3">
              <w:rPr>
                <w:lang w:val="en-CA"/>
              </w:rPr>
              <w:t xml:space="preserve">nc., </w:t>
            </w:r>
            <w:r w:rsidR="006D0E7E" w:rsidRPr="00707EFF">
              <w:rPr>
                <w:szCs w:val="24"/>
                <w:lang w:val="en-CA"/>
              </w:rPr>
              <w:t>in its capacity as general partner of the Fund 1 Management limited partnership</w:t>
            </w:r>
            <w:r w:rsidRPr="003D74B3">
              <w:rPr>
                <w:lang w:val="en-CA"/>
              </w:rPr>
              <w:t xml:space="preserve">, 4459067 Canada </w:t>
            </w:r>
            <w:r w:rsidR="006D0E7E">
              <w:rPr>
                <w:lang w:val="en-CA"/>
              </w:rPr>
              <w:t>i</w:t>
            </w:r>
            <w:r w:rsidRPr="003D74B3">
              <w:rPr>
                <w:lang w:val="en-CA"/>
              </w:rPr>
              <w:t>nc.,</w:t>
            </w:r>
            <w:r w:rsidR="00F67360">
              <w:rPr>
                <w:szCs w:val="24"/>
                <w:lang w:val="en-CA"/>
              </w:rPr>
              <w:t xml:space="preserve"> </w:t>
            </w:r>
            <w:r w:rsidR="006D0E7E" w:rsidRPr="00707EFF">
              <w:rPr>
                <w:szCs w:val="24"/>
                <w:lang w:val="en-CA"/>
              </w:rPr>
              <w:t>in its capacity as general partner of the Fond Cirvek 1 limited partnership</w:t>
            </w:r>
            <w:r w:rsidR="006D0E7E">
              <w:rPr>
                <w:lang w:val="en-CA"/>
              </w:rPr>
              <w:t xml:space="preserve"> and</w:t>
            </w:r>
            <w:r w:rsidRPr="003D74B3">
              <w:rPr>
                <w:lang w:val="en-CA"/>
              </w:rPr>
              <w:t xml:space="preserve"> 7233370 Canada </w:t>
            </w:r>
            <w:r w:rsidR="006D0E7E">
              <w:rPr>
                <w:lang w:val="en-CA"/>
              </w:rPr>
              <w:t>i</w:t>
            </w:r>
            <w:r w:rsidRPr="003D74B3">
              <w:rPr>
                <w:lang w:val="en-CA"/>
              </w:rPr>
              <w:t xml:space="preserve">nc., </w:t>
            </w:r>
            <w:r w:rsidR="006D0E7E" w:rsidRPr="00707EFF">
              <w:rPr>
                <w:szCs w:val="24"/>
                <w:lang w:val="en-CA"/>
              </w:rPr>
              <w:t>in its capacity as general partner of the Miranogec limited partnership</w:t>
            </w:r>
          </w:p>
          <w:p w14:paraId="0C0FF3C4" w14:textId="5D927B87" w:rsidR="00F17BFC" w:rsidRPr="003D74B3" w:rsidRDefault="00F17BFC">
            <w:pPr>
              <w:pStyle w:val="SCCLsocParty"/>
              <w:rPr>
                <w:lang w:val="en-CA"/>
              </w:rPr>
            </w:pPr>
          </w:p>
          <w:p w14:paraId="0C0FF3C5" w14:textId="77777777" w:rsidR="00F17BFC" w:rsidRPr="003D74B3" w:rsidRDefault="00CB4CFA">
            <w:pPr>
              <w:pStyle w:val="SCCLsocPartyRole"/>
              <w:rPr>
                <w:lang w:val="en-US"/>
              </w:rPr>
            </w:pPr>
            <w:r w:rsidRPr="003D74B3">
              <w:rPr>
                <w:lang w:val="en-US"/>
              </w:rPr>
              <w:t>Interveners</w:t>
            </w:r>
          </w:p>
        </w:tc>
      </w:tr>
      <w:tr w:rsidR="00824412" w:rsidRPr="00CA10C8" w14:paraId="0C0FF3C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C0FF3C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0FF3C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0FF3C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53F44" w14:paraId="0C0FF3D6" w14:textId="77777777" w:rsidTr="00B37A52">
        <w:tc>
          <w:tcPr>
            <w:tcW w:w="2269" w:type="pct"/>
          </w:tcPr>
          <w:p w14:paraId="0C0FF3CB" w14:textId="77777777" w:rsidR="0027081E" w:rsidRPr="003D74B3" w:rsidRDefault="0027081E" w:rsidP="0027081E">
            <w:pPr>
              <w:jc w:val="center"/>
            </w:pPr>
            <w:r w:rsidRPr="003D74B3">
              <w:t>JUGEMENT</w:t>
            </w:r>
          </w:p>
          <w:p w14:paraId="0C0FF3CC" w14:textId="77777777" w:rsidR="0027081E" w:rsidRPr="003D74B3" w:rsidRDefault="0027081E" w:rsidP="0027081E">
            <w:pPr>
              <w:jc w:val="center"/>
            </w:pPr>
          </w:p>
          <w:p w14:paraId="0C0FF3CD" w14:textId="77777777" w:rsidR="00824412" w:rsidRDefault="0027081E" w:rsidP="0027081E">
            <w:pPr>
              <w:jc w:val="both"/>
            </w:pPr>
            <w:r w:rsidRPr="003D74B3">
              <w:t>La demande d’autorisation d’appel de l’arrêt de la Cour d’appel du Québec (Montréal), numéro 500-09-026641-175,</w:t>
            </w:r>
            <w:r w:rsidR="00086734" w:rsidRPr="003D74B3">
              <w:t xml:space="preserve"> </w:t>
            </w:r>
            <w:r w:rsidR="00086734">
              <w:t xml:space="preserve">2017 QCCA 1870, </w:t>
            </w:r>
            <w:r w:rsidRPr="001E26DB">
              <w:t xml:space="preserve">daté du </w:t>
            </w:r>
            <w:r>
              <w:t>10 novembre 2017</w:t>
            </w:r>
            <w:r w:rsidRPr="001E26DB">
              <w:t xml:space="preserve">, </w:t>
            </w:r>
            <w:r w:rsidRPr="00C71CD2">
              <w:t xml:space="preserve">est </w:t>
            </w:r>
            <w:r w:rsidR="00086734" w:rsidRPr="00C71CD2">
              <w:t>rejetée avec dépens</w:t>
            </w:r>
            <w:r w:rsidRPr="001E26DB">
              <w:t>.</w:t>
            </w:r>
          </w:p>
          <w:p w14:paraId="0C0FF3CE" w14:textId="77777777" w:rsidR="00622562" w:rsidRDefault="00622562" w:rsidP="0027081E">
            <w:pPr>
              <w:jc w:val="both"/>
            </w:pPr>
          </w:p>
          <w:p w14:paraId="0C0FF3C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C0FF3D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0FF3D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C0FF3D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C0FF3D3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F3D44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F3D44">
              <w:rPr>
                <w:lang w:val="en-CA"/>
              </w:rPr>
              <w:t>500-09-026641-175</w:t>
            </w:r>
            <w:r w:rsidRPr="001E26DB">
              <w:rPr>
                <w:lang w:val="en-CA"/>
              </w:rPr>
              <w:t>,</w:t>
            </w:r>
            <w:r w:rsidR="00CB4CFA" w:rsidRPr="004F3D44">
              <w:rPr>
                <w:lang w:val="en-CA"/>
              </w:rPr>
              <w:t xml:space="preserve"> 2017 QCCA 1870, </w:t>
            </w:r>
            <w:r w:rsidRPr="001E26DB">
              <w:rPr>
                <w:lang w:val="en-CA"/>
              </w:rPr>
              <w:t xml:space="preserve">dated </w:t>
            </w:r>
            <w:r w:rsidRPr="004F3D44">
              <w:rPr>
                <w:lang w:val="en-CA"/>
              </w:rPr>
              <w:t>November 10, 2017</w:t>
            </w:r>
            <w:r w:rsidR="00C71CD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Pr="00C71CD2">
              <w:rPr>
                <w:lang w:val="en-CA"/>
              </w:rPr>
              <w:t xml:space="preserve">is </w:t>
            </w:r>
            <w:r w:rsidR="00086734" w:rsidRPr="00C71CD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0C0FF3D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C0FF3D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C0FF3D7" w14:textId="77777777" w:rsidR="009F436C" w:rsidRPr="002C29B6" w:rsidRDefault="009F436C" w:rsidP="00417FB7">
      <w:pPr>
        <w:jc w:val="center"/>
        <w:rPr>
          <w:lang w:val="en-US"/>
        </w:rPr>
      </w:pPr>
    </w:p>
    <w:p w14:paraId="0C0FF3D8" w14:textId="77777777" w:rsidR="00655333" w:rsidRPr="004F3D44" w:rsidRDefault="00655333" w:rsidP="00655333">
      <w:pPr>
        <w:jc w:val="center"/>
        <w:rPr>
          <w:lang w:val="en-US"/>
        </w:rPr>
      </w:pPr>
    </w:p>
    <w:p w14:paraId="0C0FF3D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C0FF3DA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C0FF3DB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FF3DE" w14:textId="77777777" w:rsidR="00D27D4E" w:rsidRDefault="00D27D4E">
      <w:r>
        <w:separator/>
      </w:r>
    </w:p>
  </w:endnote>
  <w:endnote w:type="continuationSeparator" w:id="0">
    <w:p w14:paraId="0C0FF3D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FF3DC" w14:textId="77777777" w:rsidR="00D27D4E" w:rsidRDefault="00D27D4E">
      <w:r>
        <w:separator/>
      </w:r>
    </w:p>
  </w:footnote>
  <w:footnote w:type="continuationSeparator" w:id="0">
    <w:p w14:paraId="0C0FF3D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FF3E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C579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0FF3E1" w14:textId="77777777" w:rsidR="00401B64" w:rsidRDefault="00401B64" w:rsidP="00401B64">
    <w:pPr>
      <w:rPr>
        <w:szCs w:val="24"/>
      </w:rPr>
    </w:pPr>
  </w:p>
  <w:p w14:paraId="0C0FF3E2" w14:textId="77777777" w:rsidR="00401B64" w:rsidRDefault="00401B64" w:rsidP="00401B64">
    <w:pPr>
      <w:rPr>
        <w:szCs w:val="24"/>
      </w:rPr>
    </w:pPr>
  </w:p>
  <w:p w14:paraId="0C0FF3E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37909</w:t>
    </w:r>
    <w:r w:rsidR="00401B64">
      <w:rPr>
        <w:szCs w:val="24"/>
      </w:rPr>
      <w:t>     </w:t>
    </w:r>
  </w:p>
  <w:p w14:paraId="0C0FF3E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C0FF3E5" w14:textId="77777777" w:rsidR="000452C9" w:rsidRDefault="000452C9" w:rsidP="000452C9"/>
      <w:p w14:paraId="0C0FF3E6" w14:textId="77777777" w:rsidR="000452C9" w:rsidRPr="001E26DB" w:rsidRDefault="000452C9" w:rsidP="000452C9"/>
      <w:p w14:paraId="0C0FF3E7" w14:textId="77777777" w:rsidR="000452C9" w:rsidRPr="001E26DB" w:rsidRDefault="000452C9" w:rsidP="000452C9"/>
      <w:p w14:paraId="0C0FF3E8" w14:textId="77777777" w:rsidR="000452C9" w:rsidRDefault="000452C9" w:rsidP="000452C9"/>
      <w:p w14:paraId="0C0FF3E9" w14:textId="77777777" w:rsidR="000452C9" w:rsidRDefault="000452C9" w:rsidP="000452C9"/>
      <w:p w14:paraId="0C0FF3EA" w14:textId="77777777" w:rsidR="000452C9" w:rsidRDefault="000452C9" w:rsidP="000452C9"/>
      <w:p w14:paraId="0C0FF3EB" w14:textId="77777777" w:rsidR="000452C9" w:rsidRDefault="000452C9" w:rsidP="000452C9"/>
      <w:p w14:paraId="0C0FF3EC" w14:textId="77777777" w:rsidR="000452C9" w:rsidRPr="001E26DB" w:rsidRDefault="000452C9" w:rsidP="000452C9"/>
      <w:p w14:paraId="0C0FF3ED" w14:textId="77777777" w:rsidR="000452C9" w:rsidRPr="001E26DB" w:rsidRDefault="000452C9" w:rsidP="000452C9"/>
      <w:p w14:paraId="0C0FF3EE" w14:textId="77777777" w:rsidR="000452C9" w:rsidRDefault="000452C9" w:rsidP="000452C9">
        <w:pPr>
          <w:pStyle w:val="Header"/>
        </w:pPr>
      </w:p>
      <w:p w14:paraId="0C0FF3EF" w14:textId="77777777" w:rsidR="001D6D96" w:rsidRPr="000452C9" w:rsidRDefault="003C579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6734"/>
    <w:rsid w:val="000919B4"/>
    <w:rsid w:val="000978C2"/>
    <w:rsid w:val="000A79A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0FA0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5D7F"/>
    <w:rsid w:val="003174AD"/>
    <w:rsid w:val="0033140E"/>
    <w:rsid w:val="00374E7D"/>
    <w:rsid w:val="00375294"/>
    <w:rsid w:val="00382FEC"/>
    <w:rsid w:val="00385A90"/>
    <w:rsid w:val="003A37CF"/>
    <w:rsid w:val="003B1F3D"/>
    <w:rsid w:val="003B7760"/>
    <w:rsid w:val="003C579F"/>
    <w:rsid w:val="003C744C"/>
    <w:rsid w:val="003D74B3"/>
    <w:rsid w:val="003D7CE6"/>
    <w:rsid w:val="003F59C6"/>
    <w:rsid w:val="00401B64"/>
    <w:rsid w:val="00414694"/>
    <w:rsid w:val="0041775C"/>
    <w:rsid w:val="00417FB7"/>
    <w:rsid w:val="00430004"/>
    <w:rsid w:val="00436EA7"/>
    <w:rsid w:val="00474535"/>
    <w:rsid w:val="004943CF"/>
    <w:rsid w:val="004956DA"/>
    <w:rsid w:val="004F3D44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D0E7E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11FA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6A28"/>
    <w:rsid w:val="00B37A52"/>
    <w:rsid w:val="00B37AA5"/>
    <w:rsid w:val="00B408F8"/>
    <w:rsid w:val="00B41C8D"/>
    <w:rsid w:val="00B5078E"/>
    <w:rsid w:val="00B53F44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71CD2"/>
    <w:rsid w:val="00CA10C8"/>
    <w:rsid w:val="00CB4CFA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4312"/>
    <w:rsid w:val="00F06BF6"/>
    <w:rsid w:val="00F1759D"/>
    <w:rsid w:val="00F17BFC"/>
    <w:rsid w:val="00F346A6"/>
    <w:rsid w:val="00F4094A"/>
    <w:rsid w:val="00F40FBF"/>
    <w:rsid w:val="00F47372"/>
    <w:rsid w:val="00F5034C"/>
    <w:rsid w:val="00F67360"/>
    <w:rsid w:val="00F67F03"/>
    <w:rsid w:val="00F70D4F"/>
    <w:rsid w:val="00F76E97"/>
    <w:rsid w:val="00F84E07"/>
    <w:rsid w:val="00F9142A"/>
    <w:rsid w:val="00F92057"/>
    <w:rsid w:val="00FD4F58"/>
    <w:rsid w:val="00FF2D42"/>
    <w:rsid w:val="00FF457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C0FF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969B558-20B5-4DF1-AA65-12137F05E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8E5EF-E0F1-4C48-B10F-ECDF0FD8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98D1E-D504-4CCC-AE69-E0E921FA32F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2018-10-23T15:30:00Z</dcterms:created>
  <dcterms:modified xsi:type="dcterms:W3CDTF">2018-10-23T15:30:00Z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