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13C04" w14:textId="77777777" w:rsidR="0008630E" w:rsidRDefault="0008630E" w:rsidP="00AE2077">
      <w:pPr>
        <w:jc w:val="right"/>
      </w:pPr>
    </w:p>
    <w:p w14:paraId="3FEF13A0" w14:textId="42A58DE4" w:rsidR="009F436C" w:rsidRPr="006E7BAE" w:rsidRDefault="003A37CF" w:rsidP="00AE2077">
      <w:pPr>
        <w:jc w:val="right"/>
      </w:pPr>
      <w:r w:rsidRPr="006E7BAE">
        <w:t xml:space="preserve">No. </w:t>
      </w:r>
      <w:r>
        <w:t>37940</w:t>
      </w:r>
      <w:r w:rsidR="0016666F" w:rsidRPr="006E7BAE">
        <w:t>     </w:t>
      </w:r>
    </w:p>
    <w:p w14:paraId="3FEF13A1" w14:textId="77777777" w:rsidR="009F436C" w:rsidRPr="006E7BAE" w:rsidRDefault="009F436C" w:rsidP="00382FEC"/>
    <w:p w14:paraId="3FEF13A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FEF13A6" w14:textId="77777777" w:rsidTr="00C173B0">
        <w:tc>
          <w:tcPr>
            <w:tcW w:w="2269" w:type="pct"/>
          </w:tcPr>
          <w:p w14:paraId="3FEF13A3" w14:textId="77777777" w:rsidR="00417FB7" w:rsidRPr="006E7BAE" w:rsidRDefault="00CC5F8B" w:rsidP="008262A3">
            <w:r>
              <w:t>October 25</w:t>
            </w:r>
            <w:r w:rsidR="00543EDD">
              <w:t>, 2018</w:t>
            </w:r>
          </w:p>
        </w:tc>
        <w:tc>
          <w:tcPr>
            <w:tcW w:w="381" w:type="pct"/>
          </w:tcPr>
          <w:p w14:paraId="3FEF13A4" w14:textId="77777777" w:rsidR="00417FB7" w:rsidRPr="006E7BAE" w:rsidRDefault="00417FB7" w:rsidP="00382FEC"/>
        </w:tc>
        <w:tc>
          <w:tcPr>
            <w:tcW w:w="2350" w:type="pct"/>
          </w:tcPr>
          <w:p w14:paraId="3FEF13A5" w14:textId="77777777" w:rsidR="00417FB7" w:rsidRPr="00D83B8C" w:rsidRDefault="00CC5F8B" w:rsidP="00816B78">
            <w:pPr>
              <w:rPr>
                <w:lang w:val="en-US"/>
              </w:rPr>
            </w:pPr>
            <w:r>
              <w:t>Le 25</w:t>
            </w:r>
            <w:r w:rsidR="00543EDD">
              <w:t xml:space="preserve"> octobre 2018</w:t>
            </w:r>
          </w:p>
        </w:tc>
      </w:tr>
      <w:tr w:rsidR="00E12A51" w:rsidRPr="006E7BAE" w14:paraId="3FEF13A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FEF13A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FEF13A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FEF13A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FEF13BB" w14:textId="77777777" w:rsidTr="00C173B0">
        <w:tc>
          <w:tcPr>
            <w:tcW w:w="2269" w:type="pct"/>
          </w:tcPr>
          <w:p w14:paraId="3FEF13AB" w14:textId="77777777" w:rsidR="009343B3" w:rsidRDefault="00CC5F8B">
            <w:pPr>
              <w:pStyle w:val="SCCLsocPrefix"/>
            </w:pPr>
            <w:r>
              <w:t>BETWEEN:</w:t>
            </w:r>
            <w:r>
              <w:br/>
            </w:r>
          </w:p>
          <w:p w14:paraId="3FEF13AC" w14:textId="77777777" w:rsidR="009343B3" w:rsidRDefault="00CC5F8B">
            <w:pPr>
              <w:pStyle w:val="SCCLsocParty"/>
            </w:pPr>
            <w:r>
              <w:t>Ivan William Mervin Henry</w:t>
            </w:r>
            <w:r>
              <w:br/>
            </w:r>
          </w:p>
          <w:p w14:paraId="3FEF13AD" w14:textId="77777777" w:rsidR="009343B3" w:rsidRDefault="00CC5F8B">
            <w:pPr>
              <w:pStyle w:val="SCCLsocPartyRole"/>
            </w:pPr>
            <w:r>
              <w:t>Applicant</w:t>
            </w:r>
            <w:r>
              <w:br/>
            </w:r>
          </w:p>
          <w:p w14:paraId="3FEF13AE" w14:textId="77777777" w:rsidR="009343B3" w:rsidRDefault="00CC5F8B">
            <w:pPr>
              <w:pStyle w:val="SCCLsocVersus"/>
            </w:pPr>
            <w:r>
              <w:t>- and -</w:t>
            </w:r>
            <w:r>
              <w:br/>
            </w:r>
          </w:p>
          <w:p w14:paraId="3FEF13AF" w14:textId="1DDB96F0" w:rsidR="009343B3" w:rsidRDefault="00CC5F8B">
            <w:pPr>
              <w:pStyle w:val="SCCLsocParty"/>
            </w:pPr>
            <w:r>
              <w:t xml:space="preserve">Her Majesty the Queen in Right of the Province of British Columbia as </w:t>
            </w:r>
            <w:r w:rsidR="00023A74">
              <w:t>r</w:t>
            </w:r>
            <w:r>
              <w:t>epresented by the Attorney General of British Columbia</w:t>
            </w:r>
            <w:r>
              <w:br/>
            </w:r>
          </w:p>
          <w:p w14:paraId="3FEF13B0" w14:textId="77777777" w:rsidR="009343B3" w:rsidRDefault="00CC5F8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FEF13B1" w14:textId="77777777" w:rsidR="00824412" w:rsidRPr="006E7BAE" w:rsidRDefault="00824412" w:rsidP="00375294"/>
        </w:tc>
        <w:tc>
          <w:tcPr>
            <w:tcW w:w="2350" w:type="pct"/>
          </w:tcPr>
          <w:p w14:paraId="3FEF13B2" w14:textId="77777777" w:rsidR="009343B3" w:rsidRDefault="00CC5F8B">
            <w:pPr>
              <w:pStyle w:val="SCCLsocPrefix"/>
            </w:pPr>
            <w:r>
              <w:t>ENTRE :</w:t>
            </w:r>
            <w:r>
              <w:br/>
            </w:r>
          </w:p>
          <w:p w14:paraId="3FEF13B3" w14:textId="77777777" w:rsidR="009343B3" w:rsidRDefault="00CC5F8B">
            <w:pPr>
              <w:pStyle w:val="SCCLsocParty"/>
            </w:pPr>
            <w:r>
              <w:t>Ivan William Mervin Henry</w:t>
            </w:r>
            <w:r>
              <w:br/>
            </w:r>
          </w:p>
          <w:p w14:paraId="3FEF13B4" w14:textId="77777777" w:rsidR="009343B3" w:rsidRPr="00CC5F8B" w:rsidRDefault="00CC5F8B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CC5F8B">
              <w:rPr>
                <w:lang w:val="fr-CA"/>
              </w:rPr>
              <w:br/>
            </w:r>
          </w:p>
          <w:p w14:paraId="3FEF13B5" w14:textId="77777777" w:rsidR="009343B3" w:rsidRPr="00CC5F8B" w:rsidRDefault="00CC5F8B">
            <w:pPr>
              <w:pStyle w:val="SCCLsocVersus"/>
              <w:rPr>
                <w:lang w:val="fr-CA"/>
              </w:rPr>
            </w:pPr>
            <w:r w:rsidRPr="00CC5F8B">
              <w:rPr>
                <w:lang w:val="fr-CA"/>
              </w:rPr>
              <w:t>- et -</w:t>
            </w:r>
            <w:r w:rsidRPr="00CC5F8B">
              <w:rPr>
                <w:lang w:val="fr-CA"/>
              </w:rPr>
              <w:br/>
            </w:r>
          </w:p>
          <w:p w14:paraId="3FEF13B8" w14:textId="762BBD77" w:rsidR="00CC5F8B" w:rsidRPr="0008630E" w:rsidRDefault="00CC5F8B" w:rsidP="00023A74">
            <w:pPr>
              <w:pStyle w:val="SCCLsocParty"/>
              <w:rPr>
                <w:lang w:val="fr-CA"/>
              </w:rPr>
            </w:pPr>
            <w:r w:rsidRPr="00CC5F8B">
              <w:rPr>
                <w:lang w:val="fr-CA"/>
              </w:rPr>
              <w:t>Sa Majesté la Reine</w:t>
            </w:r>
            <w:r w:rsidR="00023A74">
              <w:rPr>
                <w:lang w:val="fr-CA"/>
              </w:rPr>
              <w:t xml:space="preserve"> </w:t>
            </w:r>
            <w:r w:rsidR="00023A74" w:rsidRPr="00023A74">
              <w:rPr>
                <w:lang w:val="fr-CA"/>
              </w:rPr>
              <w:t xml:space="preserve">du chef de la </w:t>
            </w:r>
            <w:r w:rsidR="00EC4313">
              <w:rPr>
                <w:lang w:val="fr-CA"/>
              </w:rPr>
              <w:t xml:space="preserve">province de la </w:t>
            </w:r>
            <w:r w:rsidR="00023A74" w:rsidRPr="00023A74">
              <w:rPr>
                <w:lang w:val="fr-CA"/>
              </w:rPr>
              <w:t>Colombie-Britannique, représentée par le procureur général de la Colombie-Britannique</w:t>
            </w:r>
          </w:p>
          <w:p w14:paraId="3FEF13B9" w14:textId="77777777" w:rsidR="00CC5F8B" w:rsidRPr="0008630E" w:rsidRDefault="00CC5F8B">
            <w:pPr>
              <w:pStyle w:val="SCCLsocPartyRole"/>
              <w:rPr>
                <w:lang w:val="fr-CA"/>
              </w:rPr>
            </w:pPr>
          </w:p>
          <w:p w14:paraId="3FEF13BA" w14:textId="77777777" w:rsidR="009343B3" w:rsidRDefault="00CC5F8B">
            <w:pPr>
              <w:pStyle w:val="SCCLsocPartyRole"/>
            </w:pPr>
            <w:r>
              <w:t>Intimée</w:t>
            </w:r>
          </w:p>
        </w:tc>
      </w:tr>
      <w:tr w:rsidR="00824412" w:rsidRPr="006E7BAE" w14:paraId="3FEF13B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FEF13B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FEF13B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FEF13B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13B12" w14:paraId="3FEF13C9" w14:textId="77777777" w:rsidTr="00C173B0">
        <w:tc>
          <w:tcPr>
            <w:tcW w:w="2269" w:type="pct"/>
          </w:tcPr>
          <w:p w14:paraId="3FEF13C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FEF13C1" w14:textId="77777777" w:rsidR="00824412" w:rsidRPr="006E7BAE" w:rsidRDefault="00824412" w:rsidP="00417FB7">
            <w:pPr>
              <w:jc w:val="center"/>
            </w:pPr>
          </w:p>
          <w:p w14:paraId="3FEF13C3" w14:textId="1936C910" w:rsidR="003F6511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CA44116, 2017 BCCA 420</w:t>
            </w:r>
            <w:r w:rsidRPr="006E7BAE">
              <w:t xml:space="preserve">, dated </w:t>
            </w:r>
            <w:r>
              <w:t>December 4, 2017</w:t>
            </w:r>
            <w:r w:rsidR="001E26AB">
              <w:t>,</w:t>
            </w:r>
            <w:r w:rsidR="00CC5F8B">
              <w:t xml:space="preserve"> is dismissed without costs</w:t>
            </w:r>
            <w:r w:rsidRPr="006E7BAE">
              <w:t>.</w:t>
            </w:r>
          </w:p>
          <w:p w14:paraId="3FEF13C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FEF13C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FEF13C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FEF13C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FEF13C8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C5F8B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CC5F8B">
              <w:rPr>
                <w:lang w:val="fr-CA"/>
              </w:rPr>
              <w:t>CA44116, 2017 BCCA 420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C5F8B">
              <w:rPr>
                <w:lang w:val="fr-CA"/>
              </w:rPr>
              <w:t>4 décembre 2017</w:t>
            </w:r>
            <w:r w:rsidR="00CC5F8B">
              <w:rPr>
                <w:lang w:val="fr-CA"/>
              </w:rPr>
              <w:t>, est rejetée sans dépens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FEF13CB" w14:textId="77777777" w:rsidR="009F436C" w:rsidRPr="00D83B8C" w:rsidRDefault="009F436C" w:rsidP="0008630E">
      <w:pPr>
        <w:rPr>
          <w:lang w:val="fr-CA"/>
        </w:rPr>
      </w:pPr>
    </w:p>
    <w:p w14:paraId="3FEF13CC" w14:textId="77777777" w:rsidR="009F436C" w:rsidRPr="00D83B8C" w:rsidRDefault="009F436C" w:rsidP="00417FB7">
      <w:pPr>
        <w:jc w:val="center"/>
        <w:rPr>
          <w:lang w:val="fr-CA"/>
        </w:rPr>
      </w:pPr>
    </w:p>
    <w:p w14:paraId="3FEF13CD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FEF13CE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3FEF13CF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F13D2" w14:textId="77777777" w:rsidR="00983D48" w:rsidRDefault="00983D48">
      <w:r>
        <w:separator/>
      </w:r>
    </w:p>
  </w:endnote>
  <w:endnote w:type="continuationSeparator" w:id="0">
    <w:p w14:paraId="3FEF13D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F13D0" w14:textId="77777777" w:rsidR="00983D48" w:rsidRDefault="00983D48">
      <w:r>
        <w:separator/>
      </w:r>
    </w:p>
  </w:footnote>
  <w:footnote w:type="continuationSeparator" w:id="0">
    <w:p w14:paraId="3FEF13D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F13D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23A7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FEF13D5" w14:textId="77777777" w:rsidR="008F53F3" w:rsidRDefault="008F53F3" w:rsidP="008F53F3">
    <w:pPr>
      <w:rPr>
        <w:szCs w:val="24"/>
      </w:rPr>
    </w:pPr>
  </w:p>
  <w:p w14:paraId="3FEF13D6" w14:textId="77777777" w:rsidR="008F53F3" w:rsidRDefault="008F53F3" w:rsidP="008F53F3">
    <w:pPr>
      <w:rPr>
        <w:szCs w:val="24"/>
      </w:rPr>
    </w:pPr>
  </w:p>
  <w:p w14:paraId="3FEF13D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37940</w:t>
    </w:r>
    <w:r>
      <w:rPr>
        <w:szCs w:val="24"/>
      </w:rPr>
      <w:t>     </w:t>
    </w:r>
  </w:p>
  <w:p w14:paraId="3FEF13D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FEF13D9" w14:textId="77777777" w:rsidR="0073151A" w:rsidRDefault="0073151A" w:rsidP="0073151A"/>
      <w:p w14:paraId="3FEF13DA" w14:textId="77777777" w:rsidR="0073151A" w:rsidRPr="006E7BAE" w:rsidRDefault="0073151A" w:rsidP="0073151A"/>
      <w:p w14:paraId="3FEF13DB" w14:textId="77777777" w:rsidR="0073151A" w:rsidRPr="006E7BAE" w:rsidRDefault="0073151A" w:rsidP="0073151A"/>
      <w:p w14:paraId="3FEF13DC" w14:textId="77777777" w:rsidR="0073151A" w:rsidRPr="006E7BAE" w:rsidRDefault="0073151A" w:rsidP="0073151A"/>
      <w:p w14:paraId="3FEF13DD" w14:textId="77777777" w:rsidR="0073151A" w:rsidRDefault="0073151A" w:rsidP="0073151A"/>
      <w:p w14:paraId="3FEF13DE" w14:textId="77777777" w:rsidR="0073151A" w:rsidRDefault="0073151A" w:rsidP="0073151A"/>
      <w:p w14:paraId="3FEF13DF" w14:textId="77777777" w:rsidR="0073151A" w:rsidRDefault="0073151A" w:rsidP="0073151A"/>
      <w:p w14:paraId="3FEF13E0" w14:textId="77777777" w:rsidR="0073151A" w:rsidRDefault="0073151A" w:rsidP="0073151A"/>
      <w:p w14:paraId="3FEF13E1" w14:textId="77777777" w:rsidR="0073151A" w:rsidRDefault="0073151A" w:rsidP="0073151A"/>
      <w:p w14:paraId="3FEF13E2" w14:textId="77777777" w:rsidR="0073151A" w:rsidRPr="006E7BAE" w:rsidRDefault="0073151A" w:rsidP="0073151A"/>
      <w:p w14:paraId="3FEF13E3" w14:textId="77777777" w:rsidR="00ED265D" w:rsidRPr="0073151A" w:rsidRDefault="00AA5E2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23A74"/>
    <w:rsid w:val="000306C6"/>
    <w:rsid w:val="0003701B"/>
    <w:rsid w:val="0004338D"/>
    <w:rsid w:val="00054D01"/>
    <w:rsid w:val="00057FAF"/>
    <w:rsid w:val="00074657"/>
    <w:rsid w:val="0008630E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1E26AB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13B12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27358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343B3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A5E28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C5F8B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4313"/>
    <w:rsid w:val="00EC5EE0"/>
    <w:rsid w:val="00ED265D"/>
    <w:rsid w:val="00EE2A6C"/>
    <w:rsid w:val="00EF6754"/>
    <w:rsid w:val="00EF707C"/>
    <w:rsid w:val="00F06BF6"/>
    <w:rsid w:val="00F1759D"/>
    <w:rsid w:val="00F20013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FEF1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12337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2018-10-25T04:00:00+00:00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1C1D-FE0C-4CD6-B309-8DCC24216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54BC3-A99E-4E16-89CF-A7532469DEE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25805846-2D20-4B34-9E4C-112A63473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04659-CCF2-4CD4-81EE-B207C7FC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2018-10-22T19:34:00Z</dcterms:created>
  <dcterms:modified xsi:type="dcterms:W3CDTF">2018-10-22T19:34:00Z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