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3E6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38412</w:t>
      </w:r>
      <w:r w:rsidR="0016666F" w:rsidRPr="006E7BAE">
        <w:t>     </w:t>
      </w:r>
    </w:p>
    <w:p w14:paraId="172B3E6C" w14:textId="77777777" w:rsidR="009F436C" w:rsidRPr="006E7BAE" w:rsidRDefault="009F436C" w:rsidP="00382FEC"/>
    <w:p w14:paraId="172B3E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2B3E71" w14:textId="77777777" w:rsidTr="00C173B0">
        <w:tc>
          <w:tcPr>
            <w:tcW w:w="2269" w:type="pct"/>
          </w:tcPr>
          <w:p w14:paraId="172B3E6E" w14:textId="77777777" w:rsidR="00417FB7" w:rsidRPr="006E7BAE" w:rsidRDefault="00844FD0" w:rsidP="00844FD0">
            <w:r>
              <w:t>April</w:t>
            </w:r>
            <w:r w:rsidR="00543EDD">
              <w:t xml:space="preserve"> 4, 2019</w:t>
            </w:r>
          </w:p>
        </w:tc>
        <w:tc>
          <w:tcPr>
            <w:tcW w:w="381" w:type="pct"/>
          </w:tcPr>
          <w:p w14:paraId="172B3E6F" w14:textId="77777777" w:rsidR="00417FB7" w:rsidRPr="006E7BAE" w:rsidRDefault="00417FB7" w:rsidP="00382FEC"/>
        </w:tc>
        <w:tc>
          <w:tcPr>
            <w:tcW w:w="2350" w:type="pct"/>
          </w:tcPr>
          <w:p w14:paraId="172B3E70" w14:textId="77777777" w:rsidR="00417FB7" w:rsidRPr="00D83B8C" w:rsidRDefault="00844FD0" w:rsidP="00844FD0">
            <w:pPr>
              <w:rPr>
                <w:lang w:val="en-US"/>
              </w:rPr>
            </w:pPr>
            <w:r>
              <w:t xml:space="preserve">Le </w:t>
            </w:r>
            <w:r w:rsidR="00543EDD">
              <w:t>4</w:t>
            </w:r>
            <w:r>
              <w:t xml:space="preserve"> avril</w:t>
            </w:r>
            <w:r w:rsidR="00543EDD">
              <w:t xml:space="preserve"> 2019</w:t>
            </w:r>
          </w:p>
        </w:tc>
      </w:tr>
      <w:tr w:rsidR="00E12A51" w:rsidRPr="006E7BAE" w14:paraId="172B3E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B3E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B3E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B3E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2B3E91" w14:textId="77777777" w:rsidTr="00C173B0">
        <w:tc>
          <w:tcPr>
            <w:tcW w:w="2269" w:type="pct"/>
          </w:tcPr>
          <w:p w14:paraId="172B3E76" w14:textId="77777777" w:rsidR="00ED2855" w:rsidRDefault="00844FD0">
            <w:pPr>
              <w:pStyle w:val="SCCLsocPrefix"/>
            </w:pPr>
            <w:r>
              <w:t>BETWEEN:</w:t>
            </w:r>
            <w:r>
              <w:br/>
            </w:r>
          </w:p>
          <w:p w14:paraId="172B3E77" w14:textId="77777777" w:rsidR="00ED2855" w:rsidRDefault="00844FD0">
            <w:pPr>
              <w:pStyle w:val="SCCLsocParty"/>
            </w:pPr>
            <w:r>
              <w:t>City of Hamilton</w:t>
            </w:r>
            <w:r>
              <w:br/>
            </w:r>
            <w:bookmarkStart w:id="0" w:name="_GoBack"/>
            <w:bookmarkEnd w:id="0"/>
          </w:p>
          <w:p w14:paraId="172B3E78" w14:textId="77777777" w:rsidR="00ED2855" w:rsidRDefault="00844FD0">
            <w:pPr>
              <w:pStyle w:val="SCCLsocPartyRole"/>
            </w:pPr>
            <w:r>
              <w:t>Applicant</w:t>
            </w:r>
            <w:r>
              <w:br/>
            </w:r>
          </w:p>
          <w:p w14:paraId="172B3E79" w14:textId="77777777" w:rsidR="00ED2855" w:rsidRDefault="00844FD0">
            <w:pPr>
              <w:pStyle w:val="SCCLsocVersus"/>
            </w:pPr>
            <w:r>
              <w:t>- and -</w:t>
            </w:r>
            <w:r>
              <w:br/>
            </w:r>
          </w:p>
          <w:p w14:paraId="172B3E7A" w14:textId="1615F78A" w:rsidR="00ED2855" w:rsidRDefault="00844FD0">
            <w:pPr>
              <w:pStyle w:val="SCCLsocParty"/>
            </w:pPr>
            <w:r>
              <w:t>Madeline Smith, Laura Smith</w:t>
            </w:r>
            <w:r w:rsidR="006933BE">
              <w:t>,</w:t>
            </w:r>
            <w:r>
              <w:t xml:space="preserve"> and Randy Smith, minors by their Litigation Guardian, Florence Smith, and Florence Smith personally, Thomas Smith, Thomas Smith Jr. and Madeline Smith, Edward Smith, Gladys Lianos</w:t>
            </w:r>
            <w:r w:rsidR="007333EA">
              <w:t>,</w:t>
            </w:r>
            <w:r>
              <w:t xml:space="preserve"> George Lianos </w:t>
            </w:r>
            <w:r w:rsidR="006933BE">
              <w:t xml:space="preserve">and </w:t>
            </w:r>
            <w:r>
              <w:t>Dawn Marie Safranyos</w:t>
            </w:r>
            <w:r>
              <w:br/>
            </w:r>
          </w:p>
          <w:p w14:paraId="172B3E7B" w14:textId="77777777" w:rsidR="00ED2855" w:rsidRDefault="00844FD0">
            <w:pPr>
              <w:pStyle w:val="SCCLsocPartyRole"/>
            </w:pPr>
            <w:r>
              <w:t>Respondents</w:t>
            </w:r>
            <w:r>
              <w:br/>
            </w:r>
          </w:p>
          <w:p w14:paraId="172B3E7C" w14:textId="77777777" w:rsidR="00ED2855" w:rsidRDefault="00844FD0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172B3E7D" w14:textId="77777777" w:rsidR="00ED2855" w:rsidRDefault="00844FD0">
            <w:pPr>
              <w:pStyle w:val="SCCLsocParty"/>
            </w:pPr>
            <w:r>
              <w:t>City of Hamilton</w:t>
            </w:r>
            <w:r>
              <w:br/>
            </w:r>
          </w:p>
          <w:p w14:paraId="172B3E7E" w14:textId="77777777" w:rsidR="00ED2855" w:rsidRDefault="00844FD0">
            <w:pPr>
              <w:pStyle w:val="SCCLsocPartyRole"/>
            </w:pPr>
            <w:r>
              <w:t>Applicant</w:t>
            </w:r>
            <w:r>
              <w:br/>
            </w:r>
          </w:p>
          <w:p w14:paraId="172B3E7F" w14:textId="77777777" w:rsidR="00ED2855" w:rsidRDefault="00844FD0">
            <w:pPr>
              <w:pStyle w:val="SCCLsocVersus"/>
            </w:pPr>
            <w:r>
              <w:t>- and -</w:t>
            </w:r>
            <w:r>
              <w:br/>
            </w:r>
          </w:p>
          <w:p w14:paraId="172B3E80" w14:textId="1B8D6D15" w:rsidR="00ED2855" w:rsidRDefault="00844FD0">
            <w:pPr>
              <w:pStyle w:val="SCCLsocParty"/>
            </w:pPr>
            <w:r>
              <w:t>Alexandra Safranyos and Victoria Safranyos, both infants under the age of 18 years by their Litigation Guardian</w:t>
            </w:r>
            <w:r w:rsidR="006933BE">
              <w:t>,</w:t>
            </w:r>
            <w:r>
              <w:t xml:space="preserve"> </w:t>
            </w:r>
            <w:r>
              <w:lastRenderedPageBreak/>
              <w:t xml:space="preserve">Shelly Lalonde, </w:t>
            </w:r>
            <w:r w:rsidR="007333EA">
              <w:t xml:space="preserve">and </w:t>
            </w:r>
            <w:r>
              <w:t>Shelley Lalonde personally</w:t>
            </w:r>
            <w:r w:rsidR="007333EA">
              <w:t xml:space="preserve">, </w:t>
            </w:r>
            <w:r>
              <w:t xml:space="preserve">Cynthia Green </w:t>
            </w:r>
            <w:r w:rsidR="007333EA">
              <w:t xml:space="preserve">and </w:t>
            </w:r>
            <w:r>
              <w:t>Dawn Marie Safranyos</w:t>
            </w:r>
            <w:r>
              <w:br/>
            </w:r>
          </w:p>
          <w:p w14:paraId="172B3E81" w14:textId="77777777" w:rsidR="00ED2855" w:rsidRDefault="00844FD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2B3E82" w14:textId="77777777" w:rsidR="00824412" w:rsidRPr="006E7BAE" w:rsidRDefault="00824412" w:rsidP="00375294"/>
        </w:tc>
        <w:tc>
          <w:tcPr>
            <w:tcW w:w="2350" w:type="pct"/>
          </w:tcPr>
          <w:p w14:paraId="172B3E83" w14:textId="77777777" w:rsidR="00ED2855" w:rsidRPr="00325949" w:rsidRDefault="00844FD0">
            <w:pPr>
              <w:pStyle w:val="SCCLsocPrefix"/>
              <w:rPr>
                <w:lang w:val="en-US"/>
              </w:rPr>
            </w:pPr>
            <w:r w:rsidRPr="00325949">
              <w:rPr>
                <w:lang w:val="en-US"/>
              </w:rPr>
              <w:t>ENTRE :</w:t>
            </w:r>
            <w:r w:rsidRPr="00325949">
              <w:rPr>
                <w:lang w:val="en-US"/>
              </w:rPr>
              <w:br/>
            </w:r>
          </w:p>
          <w:p w14:paraId="172B3E84" w14:textId="77777777" w:rsidR="00ED2855" w:rsidRPr="00325949" w:rsidRDefault="00844FD0">
            <w:pPr>
              <w:pStyle w:val="SCCLsocParty"/>
              <w:rPr>
                <w:lang w:val="en-US"/>
              </w:rPr>
            </w:pPr>
            <w:r w:rsidRPr="00325949">
              <w:rPr>
                <w:lang w:val="en-US"/>
              </w:rPr>
              <w:t>City of Hamilton</w:t>
            </w:r>
            <w:r w:rsidRPr="00325949">
              <w:rPr>
                <w:lang w:val="en-US"/>
              </w:rPr>
              <w:br/>
            </w:r>
          </w:p>
          <w:p w14:paraId="172B3E85" w14:textId="77777777" w:rsidR="00ED2855" w:rsidRPr="00325949" w:rsidRDefault="00844FD0">
            <w:pPr>
              <w:pStyle w:val="SCCLsocPartyRole"/>
              <w:rPr>
                <w:lang w:val="en-US"/>
              </w:rPr>
            </w:pPr>
            <w:r w:rsidRPr="00325949">
              <w:rPr>
                <w:lang w:val="en-US"/>
              </w:rPr>
              <w:t>Demanderesse</w:t>
            </w:r>
            <w:r w:rsidRPr="00325949">
              <w:rPr>
                <w:lang w:val="en-US"/>
              </w:rPr>
              <w:br/>
            </w:r>
          </w:p>
          <w:p w14:paraId="172B3E86" w14:textId="77777777" w:rsidR="00ED2855" w:rsidRPr="00325949" w:rsidRDefault="00844FD0">
            <w:pPr>
              <w:pStyle w:val="SCCLsocVersus"/>
              <w:rPr>
                <w:lang w:val="en-US"/>
              </w:rPr>
            </w:pPr>
            <w:r w:rsidRPr="00325949">
              <w:rPr>
                <w:lang w:val="en-US"/>
              </w:rPr>
              <w:t>- et -</w:t>
            </w:r>
            <w:r w:rsidRPr="00325949">
              <w:rPr>
                <w:lang w:val="en-US"/>
              </w:rPr>
              <w:br/>
            </w:r>
          </w:p>
          <w:p w14:paraId="172B3E87" w14:textId="6691D6AF" w:rsidR="00ED2855" w:rsidRDefault="00844FD0">
            <w:pPr>
              <w:pStyle w:val="SCCLsocParty"/>
            </w:pPr>
            <w:r>
              <w:t>Madeline Smith, Laura Smith</w:t>
            </w:r>
            <w:r w:rsidR="006D4D3C">
              <w:t>,</w:t>
            </w:r>
            <w:r>
              <w:t xml:space="preserve"> </w:t>
            </w:r>
            <w:r w:rsidR="006933BE">
              <w:t xml:space="preserve">et </w:t>
            </w:r>
            <w:r>
              <w:t xml:space="preserve">Randy Smith, </w:t>
            </w:r>
            <w:r w:rsidR="006933BE">
              <w:t>mineurs</w:t>
            </w:r>
            <w:r>
              <w:t>,</w:t>
            </w:r>
            <w:r w:rsidR="006933BE">
              <w:t xml:space="preserve"> par leur tutrice à l’instance,</w:t>
            </w:r>
            <w:r>
              <w:t xml:space="preserve"> Florence Smith, </w:t>
            </w:r>
            <w:r w:rsidR="006933BE">
              <w:t xml:space="preserve">et </w:t>
            </w:r>
            <w:r>
              <w:t xml:space="preserve">Florence Smith </w:t>
            </w:r>
            <w:r w:rsidR="006933BE">
              <w:t>personnellement</w:t>
            </w:r>
            <w:r>
              <w:t xml:space="preserve">, Thomas Smith, Thomas Smith Jr. </w:t>
            </w:r>
            <w:r w:rsidR="006933BE">
              <w:t xml:space="preserve">et </w:t>
            </w:r>
            <w:r>
              <w:t>Madeline Smith, Edward Smith, Gladys Lianos</w:t>
            </w:r>
            <w:r w:rsidR="007333EA">
              <w:t>,</w:t>
            </w:r>
            <w:r>
              <w:t xml:space="preserve"> George Lianos </w:t>
            </w:r>
            <w:r w:rsidR="006933BE">
              <w:t xml:space="preserve">et </w:t>
            </w:r>
            <w:r>
              <w:t>Dawn Marie Safranyos</w:t>
            </w:r>
            <w:r>
              <w:br/>
            </w:r>
          </w:p>
          <w:p w14:paraId="172B3E88" w14:textId="77777777" w:rsidR="00ED2855" w:rsidRPr="007F7D38" w:rsidRDefault="00844FD0">
            <w:pPr>
              <w:pStyle w:val="SCCLsocPartyRole"/>
              <w:rPr>
                <w:lang w:val="fr-CA"/>
              </w:rPr>
            </w:pPr>
            <w:r w:rsidRPr="007F7D38">
              <w:rPr>
                <w:lang w:val="fr-CA"/>
              </w:rPr>
              <w:t>Intimés</w:t>
            </w:r>
            <w:r w:rsidRPr="007F7D38">
              <w:rPr>
                <w:lang w:val="fr-CA"/>
              </w:rPr>
              <w:br/>
            </w:r>
          </w:p>
          <w:p w14:paraId="172B3E89" w14:textId="77777777" w:rsidR="00ED2855" w:rsidRPr="007F7D38" w:rsidRDefault="00844FD0">
            <w:pPr>
              <w:pStyle w:val="SCCLsocSubfileSeparator"/>
              <w:rPr>
                <w:lang w:val="fr-CA"/>
              </w:rPr>
            </w:pPr>
            <w:r w:rsidRPr="007F7D38">
              <w:rPr>
                <w:lang w:val="fr-CA"/>
              </w:rPr>
              <w:t>ET ENTRE :</w:t>
            </w:r>
            <w:r w:rsidRPr="007F7D38">
              <w:rPr>
                <w:lang w:val="fr-CA"/>
              </w:rPr>
              <w:br/>
            </w:r>
          </w:p>
          <w:p w14:paraId="172B3E8A" w14:textId="77777777" w:rsidR="00ED2855" w:rsidRPr="00325949" w:rsidRDefault="00844FD0">
            <w:pPr>
              <w:pStyle w:val="SCCLsocParty"/>
              <w:rPr>
                <w:lang w:val="fr-CA"/>
              </w:rPr>
            </w:pPr>
            <w:r w:rsidRPr="00325949">
              <w:rPr>
                <w:lang w:val="fr-CA"/>
              </w:rPr>
              <w:t>City of Hamilton</w:t>
            </w:r>
            <w:r w:rsidRPr="00325949">
              <w:rPr>
                <w:lang w:val="fr-CA"/>
              </w:rPr>
              <w:br/>
            </w:r>
          </w:p>
          <w:p w14:paraId="172B3E8B" w14:textId="77777777" w:rsidR="00ED2855" w:rsidRPr="00325949" w:rsidRDefault="00844FD0">
            <w:pPr>
              <w:pStyle w:val="SCCLsocPartyRole"/>
              <w:rPr>
                <w:lang w:val="fr-CA"/>
              </w:rPr>
            </w:pPr>
            <w:r w:rsidRPr="00325949">
              <w:rPr>
                <w:lang w:val="fr-CA"/>
              </w:rPr>
              <w:t>Demanderesse</w:t>
            </w:r>
            <w:r w:rsidRPr="00325949">
              <w:rPr>
                <w:lang w:val="fr-CA"/>
              </w:rPr>
              <w:br/>
            </w:r>
          </w:p>
          <w:p w14:paraId="172B3E8C" w14:textId="77777777" w:rsidR="00ED2855" w:rsidRDefault="00844FD0">
            <w:pPr>
              <w:pStyle w:val="SCCLsocVersus"/>
            </w:pPr>
            <w:r>
              <w:t>- et -</w:t>
            </w:r>
            <w:r>
              <w:br/>
            </w:r>
          </w:p>
          <w:p w14:paraId="172B3E8D" w14:textId="59F013D8" w:rsidR="00ED2855" w:rsidRPr="00325949" w:rsidRDefault="00844FD0">
            <w:pPr>
              <w:pStyle w:val="SCCLsocParty"/>
              <w:rPr>
                <w:lang w:val="fr-CA"/>
              </w:rPr>
            </w:pPr>
            <w:r w:rsidRPr="00325949">
              <w:rPr>
                <w:lang w:val="fr-CA"/>
              </w:rPr>
              <w:t xml:space="preserve">Alexandra Safranyos </w:t>
            </w:r>
            <w:r w:rsidR="006933BE" w:rsidRPr="00325949">
              <w:rPr>
                <w:lang w:val="fr-CA"/>
              </w:rPr>
              <w:t xml:space="preserve">et </w:t>
            </w:r>
            <w:r w:rsidRPr="00325949">
              <w:rPr>
                <w:lang w:val="fr-CA"/>
              </w:rPr>
              <w:t xml:space="preserve">Victoria Safranyos, </w:t>
            </w:r>
            <w:r w:rsidR="006933BE" w:rsidRPr="00325949">
              <w:rPr>
                <w:lang w:val="fr-CA"/>
              </w:rPr>
              <w:t>deux enfants</w:t>
            </w:r>
            <w:r w:rsidR="006933BE">
              <w:rPr>
                <w:lang w:val="fr-CA"/>
              </w:rPr>
              <w:t xml:space="preserve"> de moins de dix-huit ans, par leur tutrice à l’instance, </w:t>
            </w:r>
            <w:r w:rsidRPr="00325949">
              <w:rPr>
                <w:lang w:val="fr-CA"/>
              </w:rPr>
              <w:t xml:space="preserve">Shelly Lalonde, </w:t>
            </w:r>
            <w:r w:rsidR="007333EA">
              <w:rPr>
                <w:lang w:val="fr-CA"/>
              </w:rPr>
              <w:t xml:space="preserve">et </w:t>
            </w:r>
            <w:r w:rsidRPr="00325949">
              <w:rPr>
                <w:lang w:val="fr-CA"/>
              </w:rPr>
              <w:lastRenderedPageBreak/>
              <w:t xml:space="preserve">Shelley Lalonde </w:t>
            </w:r>
            <w:r w:rsidR="006933BE">
              <w:rPr>
                <w:lang w:val="fr-CA"/>
              </w:rPr>
              <w:t>personnellement</w:t>
            </w:r>
            <w:r w:rsidR="007333EA">
              <w:rPr>
                <w:lang w:val="fr-CA"/>
              </w:rPr>
              <w:t xml:space="preserve">, </w:t>
            </w:r>
            <w:r w:rsidRPr="00325949">
              <w:rPr>
                <w:lang w:val="fr-CA"/>
              </w:rPr>
              <w:t xml:space="preserve">Cynthia Green </w:t>
            </w:r>
            <w:r w:rsidR="007333EA">
              <w:rPr>
                <w:lang w:val="fr-CA"/>
              </w:rPr>
              <w:t xml:space="preserve">et </w:t>
            </w:r>
            <w:r w:rsidRPr="00325949">
              <w:rPr>
                <w:lang w:val="fr-CA"/>
              </w:rPr>
              <w:t>Dawn Marie Safranyos</w:t>
            </w:r>
            <w:r w:rsidRPr="00325949">
              <w:rPr>
                <w:lang w:val="fr-CA"/>
              </w:rPr>
              <w:br/>
            </w:r>
          </w:p>
          <w:p w14:paraId="172B3E8E" w14:textId="77777777" w:rsidR="00844FD0" w:rsidRPr="00325949" w:rsidRDefault="00844FD0">
            <w:pPr>
              <w:pStyle w:val="SCCLsocPartyRole"/>
              <w:rPr>
                <w:lang w:val="fr-CA"/>
              </w:rPr>
            </w:pPr>
          </w:p>
          <w:p w14:paraId="172B3E90" w14:textId="52A23AFD" w:rsidR="00ED2855" w:rsidRDefault="00844FD0" w:rsidP="00844FD0">
            <w:pPr>
              <w:pStyle w:val="SCCLsocPartyRole"/>
            </w:pPr>
            <w:r>
              <w:t>Intimé</w:t>
            </w:r>
            <w:r w:rsidR="009C1E62">
              <w:t>e</w:t>
            </w:r>
            <w:r>
              <w:t>s</w:t>
            </w:r>
          </w:p>
        </w:tc>
      </w:tr>
      <w:tr w:rsidR="00824412" w:rsidRPr="006E7BAE" w14:paraId="172B3E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B3E9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B3E9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B3E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5949" w14:paraId="172B3E9F" w14:textId="77777777" w:rsidTr="00C173B0">
        <w:tc>
          <w:tcPr>
            <w:tcW w:w="2269" w:type="pct"/>
          </w:tcPr>
          <w:p w14:paraId="172B3E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2B3E97" w14:textId="77777777" w:rsidR="00824412" w:rsidRPr="006E7BAE" w:rsidRDefault="00824412" w:rsidP="00417FB7">
            <w:pPr>
              <w:jc w:val="center"/>
            </w:pPr>
          </w:p>
          <w:p w14:paraId="172B3E98" w14:textId="3BCE8F2E" w:rsidR="00824412" w:rsidRPr="00844FD0" w:rsidRDefault="00844FD0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 xml:space="preserve">The motion for an extension of time to file the </w:t>
            </w:r>
            <w:r w:rsidR="00BD4904">
              <w:rPr>
                <w:rFonts w:cs="Times New Roman"/>
                <w:szCs w:val="24"/>
              </w:rPr>
              <w:t xml:space="preserve">response to the </w:t>
            </w:r>
            <w:r w:rsidRPr="00F85072">
              <w:rPr>
                <w:rFonts w:cs="Times New Roman"/>
                <w:szCs w:val="24"/>
              </w:rPr>
              <w:t>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C63133</w:t>
            </w:r>
            <w:r w:rsidR="006933BE">
              <w:t xml:space="preserve"> and</w:t>
            </w:r>
            <w:r w:rsidR="00824412">
              <w:t xml:space="preserve"> C63175, 2018 ONCA 760</w:t>
            </w:r>
            <w:r w:rsidR="00824412" w:rsidRPr="006E7BAE">
              <w:t xml:space="preserve">, dated </w:t>
            </w:r>
            <w:r w:rsidR="00824412">
              <w:t>September 19, 2018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72B3E99" w14:textId="77777777" w:rsidR="003F6511" w:rsidRDefault="003F6511" w:rsidP="00011960">
            <w:pPr>
              <w:jc w:val="both"/>
            </w:pPr>
          </w:p>
          <w:p w14:paraId="172B3E9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2B3E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2B3E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2B3E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2B3E9E" w14:textId="02CADC5A" w:rsidR="003F6511" w:rsidRPr="00844FD0" w:rsidRDefault="00844FD0" w:rsidP="0063439E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dépôt de</w:t>
            </w:r>
            <w:r w:rsidR="00BD4904">
              <w:rPr>
                <w:rFonts w:cs="Times New Roman"/>
                <w:szCs w:val="24"/>
                <w:lang w:val="fr-CA"/>
              </w:rPr>
              <w:t xml:space="preserve"> la réponse à</w:t>
            </w:r>
            <w:r w:rsidRPr="000D72E9">
              <w:rPr>
                <w:rFonts w:cs="Times New Roman"/>
                <w:szCs w:val="24"/>
                <w:lang w:val="fr-CA"/>
              </w:rPr>
              <w:t xml:space="preserve">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7D3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7D38">
              <w:rPr>
                <w:lang w:val="fr-CA"/>
              </w:rPr>
              <w:t>C63133</w:t>
            </w:r>
            <w:r w:rsidR="006933BE">
              <w:rPr>
                <w:lang w:val="fr-CA"/>
              </w:rPr>
              <w:t xml:space="preserve"> et</w:t>
            </w:r>
            <w:r w:rsidR="00824412" w:rsidRPr="007F7D38">
              <w:rPr>
                <w:lang w:val="fr-CA"/>
              </w:rPr>
              <w:t xml:space="preserve"> C63175, 2018 ONCA 760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F7D38">
              <w:rPr>
                <w:lang w:val="fr-CA"/>
              </w:rPr>
              <w:t>19 septembre 2018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2B3EA0" w14:textId="77777777" w:rsidR="009F436C" w:rsidRPr="00D83B8C" w:rsidRDefault="009F436C" w:rsidP="00382FEC">
      <w:pPr>
        <w:rPr>
          <w:lang w:val="fr-CA"/>
        </w:rPr>
      </w:pPr>
    </w:p>
    <w:p w14:paraId="172B3EA1" w14:textId="77777777" w:rsidR="009F436C" w:rsidRPr="00D83B8C" w:rsidRDefault="009F436C" w:rsidP="00417FB7">
      <w:pPr>
        <w:jc w:val="center"/>
        <w:rPr>
          <w:lang w:val="fr-CA"/>
        </w:rPr>
      </w:pPr>
    </w:p>
    <w:p w14:paraId="172B3EA2" w14:textId="77777777" w:rsidR="009F436C" w:rsidRDefault="009F436C" w:rsidP="00417FB7">
      <w:pPr>
        <w:jc w:val="center"/>
        <w:rPr>
          <w:lang w:val="fr-CA"/>
        </w:rPr>
      </w:pPr>
    </w:p>
    <w:p w14:paraId="4D8A6A6A" w14:textId="77777777" w:rsidR="007333EA" w:rsidRDefault="007333EA" w:rsidP="00417FB7">
      <w:pPr>
        <w:jc w:val="center"/>
        <w:rPr>
          <w:lang w:val="fr-CA"/>
        </w:rPr>
      </w:pPr>
    </w:p>
    <w:p w14:paraId="52214BAF" w14:textId="77777777" w:rsidR="007333EA" w:rsidRPr="00D83B8C" w:rsidRDefault="007333EA" w:rsidP="00417FB7">
      <w:pPr>
        <w:jc w:val="center"/>
        <w:rPr>
          <w:lang w:val="fr-CA"/>
        </w:rPr>
      </w:pPr>
    </w:p>
    <w:p w14:paraId="172B3E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2B3EA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2B3EA5" w14:textId="77777777" w:rsidR="003A37CF" w:rsidRPr="00D83B8C" w:rsidRDefault="003A37CF" w:rsidP="00844FD0">
      <w:pPr>
        <w:spacing w:after="200" w:line="276" w:lineRule="auto"/>
        <w:rPr>
          <w:lang w:val="fr-CA"/>
        </w:rPr>
      </w:pPr>
    </w:p>
    <w:sectPr w:rsidR="003A37CF" w:rsidRPr="00D83B8C" w:rsidSect="00325949">
      <w:headerReference w:type="default" r:id="rId9"/>
      <w:headerReference w:type="first" r:id="rId10"/>
      <w:type w:val="continuous"/>
      <w:pgSz w:w="12240" w:h="15840"/>
      <w:pgMar w:top="720" w:right="1440" w:bottom="1584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3EA8" w14:textId="77777777" w:rsidR="00983D48" w:rsidRDefault="00983D48">
      <w:r>
        <w:separator/>
      </w:r>
    </w:p>
  </w:endnote>
  <w:endnote w:type="continuationSeparator" w:id="0">
    <w:p w14:paraId="172B3E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B3EA6" w14:textId="77777777" w:rsidR="00983D48" w:rsidRDefault="00983D48">
      <w:r>
        <w:separator/>
      </w:r>
    </w:p>
  </w:footnote>
  <w:footnote w:type="continuationSeparator" w:id="0">
    <w:p w14:paraId="172B3E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3E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4A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B3EAB" w14:textId="77777777" w:rsidR="008F53F3" w:rsidRDefault="008F53F3" w:rsidP="008F53F3">
    <w:pPr>
      <w:rPr>
        <w:szCs w:val="24"/>
      </w:rPr>
    </w:pPr>
  </w:p>
  <w:p w14:paraId="172B3EAC" w14:textId="77777777" w:rsidR="008F53F3" w:rsidRDefault="008F53F3" w:rsidP="008F53F3">
    <w:pPr>
      <w:rPr>
        <w:szCs w:val="24"/>
      </w:rPr>
    </w:pPr>
  </w:p>
  <w:p w14:paraId="172B3E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38412</w:t>
    </w:r>
    <w:r>
      <w:rPr>
        <w:szCs w:val="24"/>
      </w:rPr>
      <w:t>     </w:t>
    </w:r>
  </w:p>
  <w:p w14:paraId="172B3E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2B3EAF" w14:textId="77777777" w:rsidR="0073151A" w:rsidRDefault="0073151A" w:rsidP="0073151A"/>
      <w:p w14:paraId="172B3EB0" w14:textId="77777777" w:rsidR="0073151A" w:rsidRPr="006E7BAE" w:rsidRDefault="0073151A" w:rsidP="0073151A"/>
      <w:p w14:paraId="172B3EB1" w14:textId="77777777" w:rsidR="0073151A" w:rsidRPr="006E7BAE" w:rsidRDefault="0073151A" w:rsidP="0073151A"/>
      <w:p w14:paraId="172B3EB2" w14:textId="77777777" w:rsidR="0073151A" w:rsidRPr="006E7BAE" w:rsidRDefault="0073151A" w:rsidP="0073151A"/>
      <w:p w14:paraId="172B3EB3" w14:textId="77777777" w:rsidR="0073151A" w:rsidRDefault="0073151A" w:rsidP="0073151A"/>
      <w:p w14:paraId="172B3EB4" w14:textId="77777777" w:rsidR="0073151A" w:rsidRDefault="0073151A" w:rsidP="0073151A"/>
      <w:p w14:paraId="172B3EB5" w14:textId="77777777" w:rsidR="0073151A" w:rsidRDefault="0073151A" w:rsidP="0073151A"/>
      <w:p w14:paraId="172B3EB6" w14:textId="77777777" w:rsidR="0073151A" w:rsidRDefault="0073151A" w:rsidP="0073151A"/>
      <w:p w14:paraId="172B3EB7" w14:textId="77777777" w:rsidR="0073151A" w:rsidRDefault="0073151A" w:rsidP="0073151A"/>
      <w:p w14:paraId="172B3EB8" w14:textId="77777777" w:rsidR="0073151A" w:rsidRPr="006E7BAE" w:rsidRDefault="0073151A" w:rsidP="0073151A"/>
      <w:p w14:paraId="172B3EB9" w14:textId="77777777" w:rsidR="00ED265D" w:rsidRPr="0073151A" w:rsidRDefault="00714A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94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439E"/>
    <w:rsid w:val="00650109"/>
    <w:rsid w:val="006933BE"/>
    <w:rsid w:val="006D4D3C"/>
    <w:rsid w:val="006E7BAE"/>
    <w:rsid w:val="00701109"/>
    <w:rsid w:val="00714A67"/>
    <w:rsid w:val="0073151A"/>
    <w:rsid w:val="007333EA"/>
    <w:rsid w:val="007372EA"/>
    <w:rsid w:val="00777612"/>
    <w:rsid w:val="0079129C"/>
    <w:rsid w:val="007917FE"/>
    <w:rsid w:val="007A54CC"/>
    <w:rsid w:val="007C5DE8"/>
    <w:rsid w:val="007E68C7"/>
    <w:rsid w:val="007F7D38"/>
    <w:rsid w:val="00804BE2"/>
    <w:rsid w:val="00816B78"/>
    <w:rsid w:val="00824412"/>
    <w:rsid w:val="008262A3"/>
    <w:rsid w:val="00830BBE"/>
    <w:rsid w:val="00844FD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1E62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904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285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1D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2B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E3DAD-09F9-4E38-8E6C-0F08E48931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5B03B1C-D6E6-4C46-B340-AB217B69F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EAB03-87EA-4149-8988-A1FBD084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2019-03-29T18:27:00Z</dcterms:created>
  <dcterms:modified xsi:type="dcterms:W3CDTF">2019-03-29T18:27:00Z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