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426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38254</w:t>
      </w:r>
      <w:r w:rsidR="00E81C0B" w:rsidRPr="001E26DB">
        <w:t>     </w:t>
      </w:r>
    </w:p>
    <w:p w14:paraId="45104266" w14:textId="77777777" w:rsidR="009F436C" w:rsidRPr="001E26DB" w:rsidRDefault="009F436C" w:rsidP="00382FEC"/>
    <w:p w14:paraId="4510426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510426B" w14:textId="77777777" w:rsidTr="00E91A55">
        <w:tc>
          <w:tcPr>
            <w:tcW w:w="2269" w:type="pct"/>
          </w:tcPr>
          <w:p w14:paraId="45104268" w14:textId="77777777" w:rsidR="00417FB7" w:rsidRPr="001E26DB" w:rsidRDefault="0062554E" w:rsidP="006C0253">
            <w:r>
              <w:t xml:space="preserve">Le </w:t>
            </w:r>
            <w:r w:rsidR="006C0253">
              <w:t>4</w:t>
            </w:r>
            <w:r>
              <w:t xml:space="preserve"> jui</w:t>
            </w:r>
            <w:r w:rsidR="006C0253">
              <w:t>llet</w:t>
            </w:r>
            <w:r>
              <w:t xml:space="preserve"> 2019</w:t>
            </w:r>
          </w:p>
        </w:tc>
        <w:tc>
          <w:tcPr>
            <w:tcW w:w="381" w:type="pct"/>
          </w:tcPr>
          <w:p w14:paraId="45104269" w14:textId="77777777" w:rsidR="00417FB7" w:rsidRPr="001E26DB" w:rsidRDefault="00417FB7" w:rsidP="00382FEC"/>
        </w:tc>
        <w:tc>
          <w:tcPr>
            <w:tcW w:w="2350" w:type="pct"/>
          </w:tcPr>
          <w:p w14:paraId="4510426A" w14:textId="77777777" w:rsidR="00417FB7" w:rsidRPr="001E26DB" w:rsidRDefault="0062554E" w:rsidP="006C0253">
            <w:pPr>
              <w:rPr>
                <w:lang w:val="en-CA"/>
              </w:rPr>
            </w:pPr>
            <w:r>
              <w:t>Ju</w:t>
            </w:r>
            <w:r w:rsidR="006C0253">
              <w:t>ly</w:t>
            </w:r>
            <w:r>
              <w:t xml:space="preserve"> </w:t>
            </w:r>
            <w:r w:rsidR="006C0253">
              <w:t>4</w:t>
            </w:r>
            <w:r>
              <w:t>, 2019</w:t>
            </w:r>
          </w:p>
        </w:tc>
      </w:tr>
      <w:tr w:rsidR="00C2612E" w:rsidRPr="0062554E" w14:paraId="4510426F" w14:textId="77777777" w:rsidTr="00E91A55">
        <w:tc>
          <w:tcPr>
            <w:tcW w:w="2269" w:type="pct"/>
            <w:tcMar>
              <w:top w:w="0" w:type="dxa"/>
              <w:bottom w:w="0" w:type="dxa"/>
            </w:tcMar>
          </w:tcPr>
          <w:p w14:paraId="4510426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0426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0426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510427D" w14:textId="77777777" w:rsidTr="00E91A55">
        <w:tc>
          <w:tcPr>
            <w:tcW w:w="2269" w:type="pct"/>
          </w:tcPr>
          <w:p w14:paraId="45104270" w14:textId="77777777" w:rsidR="0020502C" w:rsidRDefault="006C0253">
            <w:pPr>
              <w:pStyle w:val="SCCLsocPrefix"/>
            </w:pPr>
            <w:r>
              <w:t>ENTRE :</w:t>
            </w:r>
            <w:r>
              <w:br/>
            </w:r>
          </w:p>
          <w:p w14:paraId="45104271" w14:textId="77777777" w:rsidR="0020502C" w:rsidRDefault="006C0253">
            <w:pPr>
              <w:pStyle w:val="SCCLsocParty"/>
            </w:pPr>
            <w:r>
              <w:t>Hydro-Québec</w:t>
            </w:r>
            <w:r>
              <w:br/>
            </w:r>
          </w:p>
          <w:p w14:paraId="45104272" w14:textId="77777777" w:rsidR="0020502C" w:rsidRDefault="006C0253">
            <w:pPr>
              <w:pStyle w:val="SCCLsocPartyRole"/>
            </w:pPr>
            <w:r>
              <w:t>Demanderesse</w:t>
            </w:r>
            <w:r>
              <w:br/>
            </w:r>
          </w:p>
          <w:p w14:paraId="45104273" w14:textId="77777777" w:rsidR="0020502C" w:rsidRDefault="006C0253">
            <w:pPr>
              <w:pStyle w:val="SCCLsocVersus"/>
            </w:pPr>
            <w:r>
              <w:t>- et -</w:t>
            </w:r>
            <w:r>
              <w:br/>
            </w:r>
          </w:p>
          <w:p w14:paraId="45104274" w14:textId="72074AD2" w:rsidR="0020502C" w:rsidRDefault="006C0253">
            <w:pPr>
              <w:pStyle w:val="SCCLsocParty"/>
            </w:pPr>
            <w:r>
              <w:t xml:space="preserve">Louise Matta, Claude Ouellet, Christiane Léveillé, Diane Ouellet, Patrick Léveillé, Josée Léveillé </w:t>
            </w:r>
            <w:r w:rsidR="00047560">
              <w:t xml:space="preserve">et </w:t>
            </w:r>
            <w:r>
              <w:t>Entreprises Caslon Inc.</w:t>
            </w:r>
            <w:r>
              <w:br/>
            </w:r>
          </w:p>
          <w:p w14:paraId="45104275" w14:textId="77777777" w:rsidR="0020502C" w:rsidRDefault="006C0253" w:rsidP="006C025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510427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5104277" w14:textId="77777777" w:rsidR="0020502C" w:rsidRPr="006C0253" w:rsidRDefault="006C0253">
            <w:pPr>
              <w:pStyle w:val="SCCLsocPrefix"/>
              <w:rPr>
                <w:lang w:val="en-CA"/>
              </w:rPr>
            </w:pPr>
            <w:r w:rsidRPr="006C0253">
              <w:rPr>
                <w:lang w:val="en-CA"/>
              </w:rPr>
              <w:t>BETWEEN:</w:t>
            </w:r>
            <w:r w:rsidRPr="006C0253">
              <w:rPr>
                <w:lang w:val="en-CA"/>
              </w:rPr>
              <w:br/>
            </w:r>
          </w:p>
          <w:p w14:paraId="45104278" w14:textId="77777777" w:rsidR="0020502C" w:rsidRPr="006C0253" w:rsidRDefault="006C0253">
            <w:pPr>
              <w:pStyle w:val="SCCLsocParty"/>
              <w:rPr>
                <w:lang w:val="en-CA"/>
              </w:rPr>
            </w:pPr>
            <w:r w:rsidRPr="006C0253">
              <w:rPr>
                <w:lang w:val="en-CA"/>
              </w:rPr>
              <w:t>Hydro-Québec</w:t>
            </w:r>
            <w:r w:rsidRPr="006C0253">
              <w:rPr>
                <w:lang w:val="en-CA"/>
              </w:rPr>
              <w:br/>
            </w:r>
          </w:p>
          <w:p w14:paraId="45104279" w14:textId="77777777" w:rsidR="0020502C" w:rsidRPr="006C0253" w:rsidRDefault="006C0253">
            <w:pPr>
              <w:pStyle w:val="SCCLsocPartyRole"/>
              <w:rPr>
                <w:lang w:val="en-CA"/>
              </w:rPr>
            </w:pPr>
            <w:r w:rsidRPr="006C0253">
              <w:rPr>
                <w:lang w:val="en-CA"/>
              </w:rPr>
              <w:t>Applicant</w:t>
            </w:r>
            <w:r w:rsidRPr="006C0253">
              <w:rPr>
                <w:lang w:val="en-CA"/>
              </w:rPr>
              <w:br/>
            </w:r>
          </w:p>
          <w:p w14:paraId="4510427A" w14:textId="77777777" w:rsidR="0020502C" w:rsidRPr="006C0253" w:rsidRDefault="006C0253">
            <w:pPr>
              <w:pStyle w:val="SCCLsocVersus"/>
              <w:rPr>
                <w:lang w:val="en-CA"/>
              </w:rPr>
            </w:pPr>
            <w:r w:rsidRPr="006C0253">
              <w:rPr>
                <w:lang w:val="en-CA"/>
              </w:rPr>
              <w:t>- and -</w:t>
            </w:r>
            <w:r w:rsidRPr="006C0253">
              <w:rPr>
                <w:lang w:val="en-CA"/>
              </w:rPr>
              <w:br/>
            </w:r>
          </w:p>
          <w:p w14:paraId="4510427B" w14:textId="1CCE5EB1" w:rsidR="0020502C" w:rsidRDefault="006C0253">
            <w:pPr>
              <w:pStyle w:val="SCCLsocParty"/>
            </w:pPr>
            <w:r>
              <w:t>Louise Matta, Claude Ouellet, Christiane Léveillé, Diane Ouellet, Patrick Léveillé, Josée Léveillé</w:t>
            </w:r>
            <w:r w:rsidR="00047560">
              <w:t xml:space="preserve"> and</w:t>
            </w:r>
            <w:r>
              <w:t xml:space="preserve"> Entreprises Caslon Inc.</w:t>
            </w:r>
            <w:r>
              <w:br/>
            </w:r>
          </w:p>
          <w:p w14:paraId="4510427C" w14:textId="77777777" w:rsidR="0020502C" w:rsidRDefault="006C025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5104281" w14:textId="77777777" w:rsidTr="00E91A55">
        <w:tc>
          <w:tcPr>
            <w:tcW w:w="2269" w:type="pct"/>
            <w:tcMar>
              <w:top w:w="0" w:type="dxa"/>
              <w:bottom w:w="0" w:type="dxa"/>
            </w:tcMar>
          </w:tcPr>
          <w:p w14:paraId="4510427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0427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0428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C65FE" w14:paraId="4510428D" w14:textId="77777777" w:rsidTr="008C65FE">
        <w:trPr>
          <w:trHeight w:val="2597"/>
        </w:trPr>
        <w:tc>
          <w:tcPr>
            <w:tcW w:w="2269" w:type="pct"/>
          </w:tcPr>
          <w:p w14:paraId="4510428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104283" w14:textId="77777777" w:rsidR="0027081E" w:rsidRPr="001E26DB" w:rsidRDefault="0027081E" w:rsidP="0027081E">
            <w:pPr>
              <w:jc w:val="center"/>
            </w:pPr>
          </w:p>
          <w:p w14:paraId="45104284" w14:textId="41B9654F" w:rsidR="00824412" w:rsidRDefault="00135831" w:rsidP="0027081E">
            <w:pPr>
              <w:jc w:val="both"/>
            </w:pPr>
            <w:bookmarkStart w:id="0" w:name="_GoBack"/>
            <w:r>
              <w:t xml:space="preserve">La requête pour sceller un document est accueillie. La requête pour permission d’intervenir de la procureure générale du Québec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6C0253">
              <w:t>500-09-026896-175</w:t>
            </w:r>
            <w:r w:rsidR="006C0253" w:rsidRPr="001E26DB">
              <w:t xml:space="preserve">, </w:t>
            </w:r>
            <w:r w:rsidR="0027081E">
              <w:t xml:space="preserve">2018 QCCA </w:t>
            </w:r>
            <w:r w:rsidR="00047560">
              <w:t>838</w:t>
            </w:r>
            <w:r w:rsidR="0027081E">
              <w:t xml:space="preserve">, </w:t>
            </w:r>
            <w:r w:rsidR="0027081E" w:rsidRPr="001E26DB">
              <w:t xml:space="preserve">daté du </w:t>
            </w:r>
            <w:r w:rsidR="00047560">
              <w:t>25</w:t>
            </w:r>
            <w:r w:rsidR="0027081E">
              <w:t> </w:t>
            </w:r>
            <w:r w:rsidR="00047560">
              <w:t>mai</w:t>
            </w:r>
            <w:r w:rsidR="0027081E">
              <w:t> 2018</w:t>
            </w:r>
            <w:r w:rsidR="0027081E" w:rsidRPr="001E26DB">
              <w:t>, est</w:t>
            </w:r>
            <w:r w:rsidR="006C0253">
              <w:t xml:space="preserve"> accueillie avec dépens </w:t>
            </w:r>
            <w:r w:rsidR="006C0253" w:rsidRPr="00630CBE">
              <w:t>suivant l’issue de la cause</w:t>
            </w:r>
            <w:r w:rsidR="0027081E" w:rsidRPr="001E26DB">
              <w:t>.</w:t>
            </w:r>
          </w:p>
          <w:bookmarkEnd w:id="0"/>
          <w:p w14:paraId="45104286" w14:textId="00704E70" w:rsidR="00622562" w:rsidRPr="001E26DB" w:rsidRDefault="00135831" w:rsidP="00D27D4E">
            <w:pPr>
              <w:jc w:val="both"/>
            </w:pPr>
            <w:r>
              <w:lastRenderedPageBreak/>
              <w:t>L’échéancier pour la signification et le dépôt des documents sera fixé par le registraire.</w:t>
            </w:r>
          </w:p>
        </w:tc>
        <w:tc>
          <w:tcPr>
            <w:tcW w:w="381" w:type="pct"/>
          </w:tcPr>
          <w:p w14:paraId="4510428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10428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10428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510428A" w14:textId="384D1B21" w:rsidR="00824412" w:rsidRDefault="00135831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seal a document is granted. The motion for leave to intervene by the Attorney General of Quebec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C025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6C0253" w:rsidRPr="006C0253">
              <w:rPr>
                <w:lang w:val="en-CA"/>
              </w:rPr>
              <w:t xml:space="preserve">500-09-026896-175, </w:t>
            </w:r>
            <w:r w:rsidR="0027081E" w:rsidRPr="006C0253">
              <w:rPr>
                <w:lang w:val="en-CA"/>
              </w:rPr>
              <w:t xml:space="preserve">2018 QCCA </w:t>
            </w:r>
            <w:r w:rsidR="00047560">
              <w:rPr>
                <w:lang w:val="en-CA"/>
              </w:rPr>
              <w:t>838</w:t>
            </w:r>
            <w:r w:rsidR="0027081E" w:rsidRPr="006C0253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047560">
              <w:rPr>
                <w:lang w:val="en-CA"/>
              </w:rPr>
              <w:t>May</w:t>
            </w:r>
            <w:r w:rsidR="0027081E" w:rsidRPr="006C0253">
              <w:rPr>
                <w:lang w:val="en-CA"/>
              </w:rPr>
              <w:t> </w:t>
            </w:r>
            <w:r w:rsidR="00047560">
              <w:rPr>
                <w:lang w:val="en-CA"/>
              </w:rPr>
              <w:t>25</w:t>
            </w:r>
            <w:r w:rsidR="0027081E" w:rsidRPr="006C0253">
              <w:rPr>
                <w:lang w:val="en-CA"/>
              </w:rPr>
              <w:t>, 2018</w:t>
            </w:r>
            <w:r w:rsidR="006C0253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6C0253">
              <w:rPr>
                <w:lang w:val="en-CA"/>
              </w:rPr>
              <w:t xml:space="preserve"> 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3308D21" w14:textId="77777777" w:rsidR="00135831" w:rsidRDefault="00135831" w:rsidP="006C1359">
            <w:pPr>
              <w:jc w:val="both"/>
              <w:rPr>
                <w:lang w:val="en-CA"/>
              </w:rPr>
            </w:pPr>
          </w:p>
          <w:p w14:paraId="7D547D8D" w14:textId="77777777" w:rsidR="00135831" w:rsidRPr="008C65FE" w:rsidRDefault="00135831" w:rsidP="00135831">
            <w:pPr>
              <w:jc w:val="both"/>
              <w:rPr>
                <w:lang w:val="en-CA"/>
              </w:rPr>
            </w:pPr>
            <w:r w:rsidRPr="008C65FE">
              <w:rPr>
                <w:lang w:val="en-CA"/>
              </w:rPr>
              <w:lastRenderedPageBreak/>
              <w:t>The schedule for serving and filing materials will be set by the Registrar.</w:t>
            </w:r>
          </w:p>
          <w:p w14:paraId="4510428C" w14:textId="77777777" w:rsidR="00622562" w:rsidRPr="006C0253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4510429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lastRenderedPageBreak/>
        <w:t>J.C.S.C.</w:t>
      </w:r>
    </w:p>
    <w:p w14:paraId="4510429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5104294" w14:textId="77777777" w:rsidR="009F436C" w:rsidRPr="002C29B6" w:rsidRDefault="009F436C" w:rsidP="006C0253">
      <w:pPr>
        <w:spacing w:after="200" w:line="276" w:lineRule="auto"/>
        <w:rPr>
          <w:lang w:val="en-US"/>
        </w:rPr>
      </w:pPr>
    </w:p>
    <w:sectPr w:rsidR="009F436C" w:rsidRPr="002C29B6" w:rsidSect="008C65FE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4297" w14:textId="77777777" w:rsidR="00D27D4E" w:rsidRDefault="00D27D4E">
      <w:r>
        <w:separator/>
      </w:r>
    </w:p>
  </w:endnote>
  <w:endnote w:type="continuationSeparator" w:id="0">
    <w:p w14:paraId="4510429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4295" w14:textId="77777777" w:rsidR="00D27D4E" w:rsidRDefault="00D27D4E">
      <w:r>
        <w:separator/>
      </w:r>
    </w:p>
  </w:footnote>
  <w:footnote w:type="continuationSeparator" w:id="0">
    <w:p w14:paraId="4510429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29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4661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10429A" w14:textId="77777777" w:rsidR="00401B64" w:rsidRDefault="00401B64" w:rsidP="00401B64">
    <w:pPr>
      <w:rPr>
        <w:szCs w:val="24"/>
      </w:rPr>
    </w:pPr>
  </w:p>
  <w:p w14:paraId="4510429B" w14:textId="77777777" w:rsidR="00401B64" w:rsidRDefault="00401B64" w:rsidP="00401B64">
    <w:pPr>
      <w:rPr>
        <w:szCs w:val="24"/>
      </w:rPr>
    </w:pPr>
  </w:p>
  <w:p w14:paraId="4510429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38254</w:t>
    </w:r>
    <w:r w:rsidR="00401B64">
      <w:rPr>
        <w:szCs w:val="24"/>
      </w:rPr>
      <w:t>     </w:t>
    </w:r>
  </w:p>
  <w:p w14:paraId="4510429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02403"/>
      <w:lock w:val="sdtContentLocked"/>
      <w:showingPlcHdr/>
      <w:text/>
    </w:sdtPr>
    <w:sdtEndPr/>
    <w:sdtContent>
      <w:p w14:paraId="4510429E" w14:textId="77777777" w:rsidR="000452C9" w:rsidRDefault="000452C9" w:rsidP="000452C9"/>
      <w:p w14:paraId="4510429F" w14:textId="77777777" w:rsidR="000452C9" w:rsidRPr="001E26DB" w:rsidRDefault="000452C9" w:rsidP="000452C9"/>
      <w:p w14:paraId="451042A0" w14:textId="77777777" w:rsidR="000452C9" w:rsidRPr="001E26DB" w:rsidRDefault="000452C9" w:rsidP="000452C9"/>
      <w:p w14:paraId="451042A1" w14:textId="77777777" w:rsidR="000452C9" w:rsidRDefault="000452C9" w:rsidP="000452C9"/>
      <w:p w14:paraId="451042A2" w14:textId="77777777" w:rsidR="000452C9" w:rsidRDefault="000452C9" w:rsidP="000452C9"/>
      <w:p w14:paraId="451042A3" w14:textId="77777777" w:rsidR="000452C9" w:rsidRDefault="000452C9" w:rsidP="000452C9"/>
      <w:p w14:paraId="451042A4" w14:textId="77777777" w:rsidR="000452C9" w:rsidRDefault="000452C9" w:rsidP="000452C9"/>
      <w:p w14:paraId="451042A5" w14:textId="77777777" w:rsidR="000452C9" w:rsidRPr="001E26DB" w:rsidRDefault="000452C9" w:rsidP="000452C9"/>
      <w:p w14:paraId="451042A6" w14:textId="77777777" w:rsidR="000452C9" w:rsidRPr="001E26DB" w:rsidRDefault="000452C9" w:rsidP="000452C9"/>
      <w:p w14:paraId="451042A7" w14:textId="77777777" w:rsidR="000452C9" w:rsidRDefault="000452C9" w:rsidP="000452C9">
        <w:pPr>
          <w:pStyle w:val="Header"/>
        </w:pPr>
      </w:p>
      <w:p w14:paraId="451042A8" w14:textId="77777777" w:rsidR="001D6D96" w:rsidRPr="000452C9" w:rsidRDefault="00F4661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47560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583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502C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0982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0253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65FE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1A55"/>
    <w:rsid w:val="00EA4B61"/>
    <w:rsid w:val="00EF4EF2"/>
    <w:rsid w:val="00F06BF6"/>
    <w:rsid w:val="00F1759D"/>
    <w:rsid w:val="00F4094A"/>
    <w:rsid w:val="00F40FBF"/>
    <w:rsid w:val="00F4661C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10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CE673-7E19-40F3-AD3F-48AF985735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8D3ED02-28A0-4F3B-BA43-267BF0168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08F18-7211-4302-BB75-9A9716C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1104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2019-07-02T18:27:00Z</dcterms:created>
  <dcterms:modified xsi:type="dcterms:W3CDTF">2019-07-02T18:27:00Z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