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2187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38734</w:t>
      </w:r>
      <w:r w:rsidR="0016666F" w:rsidRPr="006E7BAE">
        <w:t>     </w:t>
      </w:r>
    </w:p>
    <w:p w14:paraId="53121880" w14:textId="77777777" w:rsidR="009F436C" w:rsidRPr="006E7BAE" w:rsidRDefault="009F436C" w:rsidP="00382FEC"/>
    <w:p w14:paraId="531218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121885" w14:textId="77777777" w:rsidTr="00C173B0">
        <w:tc>
          <w:tcPr>
            <w:tcW w:w="2269" w:type="pct"/>
          </w:tcPr>
          <w:p w14:paraId="53121882" w14:textId="77777777" w:rsidR="00417FB7" w:rsidRPr="006E7BAE" w:rsidRDefault="00FE3731" w:rsidP="008262A3">
            <w:r>
              <w:t>October 24</w:t>
            </w:r>
            <w:r w:rsidR="00543EDD">
              <w:t>, 2019</w:t>
            </w:r>
          </w:p>
        </w:tc>
        <w:tc>
          <w:tcPr>
            <w:tcW w:w="381" w:type="pct"/>
          </w:tcPr>
          <w:p w14:paraId="53121883" w14:textId="77777777" w:rsidR="00417FB7" w:rsidRPr="006E7BAE" w:rsidRDefault="00417FB7" w:rsidP="00382FEC"/>
        </w:tc>
        <w:tc>
          <w:tcPr>
            <w:tcW w:w="2350" w:type="pct"/>
          </w:tcPr>
          <w:p w14:paraId="53121884" w14:textId="77777777" w:rsidR="00417FB7" w:rsidRPr="00D83B8C" w:rsidRDefault="00FE3731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octobre 2019</w:t>
            </w:r>
          </w:p>
        </w:tc>
      </w:tr>
      <w:tr w:rsidR="00E12A51" w:rsidRPr="006E7BAE" w14:paraId="531218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1218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1218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1218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121897" w14:textId="77777777" w:rsidTr="00C173B0">
        <w:tc>
          <w:tcPr>
            <w:tcW w:w="2269" w:type="pct"/>
          </w:tcPr>
          <w:p w14:paraId="5312188A" w14:textId="77777777" w:rsidR="00816EE2" w:rsidRDefault="00FE3731">
            <w:pPr>
              <w:pStyle w:val="SCCLsocPrefix"/>
            </w:pPr>
            <w:r>
              <w:t>BETWEEN:</w:t>
            </w:r>
            <w:r>
              <w:br/>
            </w:r>
          </w:p>
          <w:p w14:paraId="5312188B" w14:textId="77777777" w:rsidR="00816EE2" w:rsidRDefault="00FE3731">
            <w:pPr>
              <w:pStyle w:val="SCCLsocParty"/>
            </w:pPr>
            <w:r>
              <w:t>Her Majesty the Queen</w:t>
            </w:r>
            <w:r>
              <w:br/>
            </w:r>
          </w:p>
          <w:p w14:paraId="5312188C" w14:textId="77777777" w:rsidR="00816EE2" w:rsidRDefault="00FE3731">
            <w:pPr>
              <w:pStyle w:val="SCCLsocPartyRole"/>
            </w:pPr>
            <w:r>
              <w:t>Applicant</w:t>
            </w:r>
            <w:r>
              <w:br/>
            </w:r>
          </w:p>
          <w:p w14:paraId="5312188D" w14:textId="77777777" w:rsidR="00816EE2" w:rsidRDefault="00FE3731">
            <w:pPr>
              <w:pStyle w:val="SCCLsocVersus"/>
            </w:pPr>
            <w:r>
              <w:t>- and -</w:t>
            </w:r>
            <w:r>
              <w:br/>
            </w:r>
          </w:p>
          <w:p w14:paraId="5312188E" w14:textId="77777777" w:rsidR="00816EE2" w:rsidRDefault="00FE3731">
            <w:pPr>
              <w:pStyle w:val="SCCLsocParty"/>
            </w:pPr>
            <w:r>
              <w:t>Richard Lee Desautel</w:t>
            </w:r>
            <w:r>
              <w:br/>
            </w:r>
          </w:p>
          <w:p w14:paraId="5312188F" w14:textId="77777777" w:rsidR="00816EE2" w:rsidRDefault="00FE373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121890" w14:textId="77777777" w:rsidR="00824412" w:rsidRPr="006E7BAE" w:rsidRDefault="00824412" w:rsidP="00375294"/>
        </w:tc>
        <w:tc>
          <w:tcPr>
            <w:tcW w:w="2350" w:type="pct"/>
          </w:tcPr>
          <w:p w14:paraId="53121891" w14:textId="77777777" w:rsidR="00816EE2" w:rsidRPr="00FE3731" w:rsidRDefault="00FE3731">
            <w:pPr>
              <w:pStyle w:val="SCCLsocPrefix"/>
              <w:rPr>
                <w:lang w:val="fr-FR"/>
              </w:rPr>
            </w:pPr>
            <w:r w:rsidRPr="00FE3731">
              <w:rPr>
                <w:lang w:val="fr-FR"/>
              </w:rPr>
              <w:t>ENTRE :</w:t>
            </w:r>
            <w:r w:rsidRPr="00FE3731">
              <w:rPr>
                <w:lang w:val="fr-FR"/>
              </w:rPr>
              <w:br/>
            </w:r>
          </w:p>
          <w:p w14:paraId="53121892" w14:textId="77777777" w:rsidR="00816EE2" w:rsidRPr="00FE3731" w:rsidRDefault="00FE3731">
            <w:pPr>
              <w:pStyle w:val="SCCLsocParty"/>
              <w:rPr>
                <w:lang w:val="fr-FR"/>
              </w:rPr>
            </w:pPr>
            <w:r w:rsidRPr="00FE3731">
              <w:rPr>
                <w:lang w:val="fr-FR"/>
              </w:rPr>
              <w:t>Sa Majesté la Reine</w:t>
            </w:r>
            <w:r w:rsidRPr="00FE3731">
              <w:rPr>
                <w:lang w:val="fr-FR"/>
              </w:rPr>
              <w:br/>
            </w:r>
          </w:p>
          <w:p w14:paraId="53121893" w14:textId="77777777" w:rsidR="00816EE2" w:rsidRPr="00FE3731" w:rsidRDefault="00FE373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FE3731">
              <w:rPr>
                <w:lang w:val="fr-FR"/>
              </w:rPr>
              <w:br/>
            </w:r>
          </w:p>
          <w:p w14:paraId="53121894" w14:textId="77777777" w:rsidR="00816EE2" w:rsidRPr="00FE3731" w:rsidRDefault="00FE3731">
            <w:pPr>
              <w:pStyle w:val="SCCLsocVersus"/>
              <w:rPr>
                <w:lang w:val="fr-FR"/>
              </w:rPr>
            </w:pPr>
            <w:r w:rsidRPr="00FE3731">
              <w:rPr>
                <w:lang w:val="fr-FR"/>
              </w:rPr>
              <w:t>- et -</w:t>
            </w:r>
            <w:r w:rsidRPr="00FE3731">
              <w:rPr>
                <w:lang w:val="fr-FR"/>
              </w:rPr>
              <w:br/>
            </w:r>
          </w:p>
          <w:p w14:paraId="53121895" w14:textId="77777777" w:rsidR="00816EE2" w:rsidRPr="00FE3731" w:rsidRDefault="00FE3731">
            <w:pPr>
              <w:pStyle w:val="SCCLsocParty"/>
              <w:rPr>
                <w:lang w:val="fr-FR"/>
              </w:rPr>
            </w:pPr>
            <w:r w:rsidRPr="00FE3731">
              <w:rPr>
                <w:lang w:val="fr-FR"/>
              </w:rPr>
              <w:t>Richard Lee Desautel</w:t>
            </w:r>
            <w:r w:rsidRPr="00FE3731">
              <w:rPr>
                <w:lang w:val="fr-FR"/>
              </w:rPr>
              <w:br/>
            </w:r>
          </w:p>
          <w:p w14:paraId="53121896" w14:textId="77777777" w:rsidR="00816EE2" w:rsidRDefault="00FE3731">
            <w:pPr>
              <w:pStyle w:val="SCCLsocPartyRole"/>
            </w:pPr>
            <w:r>
              <w:t>Intimé</w:t>
            </w:r>
          </w:p>
        </w:tc>
      </w:tr>
      <w:tr w:rsidR="00824412" w:rsidRPr="006E7BAE" w14:paraId="531218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12189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12189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12189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4512" w14:paraId="531218A3" w14:textId="77777777" w:rsidTr="00C173B0">
        <w:tc>
          <w:tcPr>
            <w:tcW w:w="2269" w:type="pct"/>
          </w:tcPr>
          <w:p w14:paraId="531218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12189D" w14:textId="77777777" w:rsidR="00824412" w:rsidRPr="006E7BAE" w:rsidRDefault="00824412" w:rsidP="00417FB7">
            <w:pPr>
              <w:jc w:val="center"/>
            </w:pPr>
          </w:p>
          <w:p w14:paraId="0A52ECB2" w14:textId="2A4F1027" w:rsidR="007A4512" w:rsidRDefault="00824412" w:rsidP="007A4512">
            <w:pPr>
              <w:jc w:val="both"/>
              <w:rPr>
                <w:color w:val="1F497D"/>
                <w:sz w:val="22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CA45055, 2019 BCCA 151</w:t>
            </w:r>
            <w:r w:rsidRPr="006E7BAE">
              <w:t xml:space="preserve">, dated </w:t>
            </w:r>
            <w:r>
              <w:t>May 2, 2019</w:t>
            </w:r>
            <w:r w:rsidR="00FE3731">
              <w:t>,</w:t>
            </w:r>
            <w:r w:rsidRPr="006E7BAE">
              <w:t xml:space="preserve"> is </w:t>
            </w:r>
            <w:r w:rsidR="00FE3731">
              <w:t>granted.</w:t>
            </w:r>
            <w:r w:rsidR="007A4512">
              <w:t xml:space="preserve"> The schedule for serving and filing materials will be set </w:t>
            </w:r>
            <w:r w:rsidR="007A4512" w:rsidRPr="007A4512">
              <w:rPr>
                <w:lang w:val="en-US"/>
              </w:rPr>
              <w:t>by the Registrar.</w:t>
            </w:r>
          </w:p>
          <w:p w14:paraId="5312189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12189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1218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1218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3D0DB0" w14:textId="77777777" w:rsidR="007A4512" w:rsidRDefault="00824412" w:rsidP="007A4512">
            <w:pPr>
              <w:jc w:val="both"/>
              <w:rPr>
                <w:color w:val="1F497D"/>
                <w:sz w:val="22"/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3731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E3731">
              <w:rPr>
                <w:lang w:val="fr-FR"/>
              </w:rPr>
              <w:t>CA45055, 2019 BCCA 151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3731">
              <w:rPr>
                <w:lang w:val="fr-FR"/>
              </w:rPr>
              <w:t>2 mai 2019</w:t>
            </w:r>
            <w:r w:rsidRPr="006E7BAE">
              <w:rPr>
                <w:lang w:val="fr-CA"/>
              </w:rPr>
              <w:t xml:space="preserve">, est </w:t>
            </w:r>
            <w:r w:rsidR="00FE3731">
              <w:rPr>
                <w:lang w:val="fr-CA"/>
              </w:rPr>
              <w:t>accueillie.</w:t>
            </w:r>
            <w:r w:rsidR="007A4512">
              <w:rPr>
                <w:lang w:val="fr-CA"/>
              </w:rPr>
              <w:t xml:space="preserve"> L’échéancier pour la signification et le dépôt des documents sera fixé par le registraire.</w:t>
            </w:r>
          </w:p>
          <w:p w14:paraId="531218A2" w14:textId="67BCCD38" w:rsidR="003F6511" w:rsidRPr="006E7BAE" w:rsidRDefault="003F6511" w:rsidP="00FE3731">
            <w:pPr>
              <w:jc w:val="both"/>
              <w:rPr>
                <w:lang w:val="fr-CA"/>
              </w:rPr>
            </w:pPr>
          </w:p>
        </w:tc>
      </w:tr>
    </w:tbl>
    <w:p w14:paraId="531218A4" w14:textId="77777777" w:rsidR="009F436C" w:rsidRPr="00D83B8C" w:rsidRDefault="009F436C" w:rsidP="00382FEC">
      <w:pPr>
        <w:rPr>
          <w:lang w:val="fr-CA"/>
        </w:rPr>
      </w:pPr>
    </w:p>
    <w:p w14:paraId="531218A5" w14:textId="77777777" w:rsidR="009F436C" w:rsidRDefault="009F436C" w:rsidP="00417FB7">
      <w:pPr>
        <w:jc w:val="center"/>
        <w:rPr>
          <w:lang w:val="fr-CA"/>
        </w:rPr>
      </w:pPr>
    </w:p>
    <w:p w14:paraId="531218A6" w14:textId="77777777" w:rsidR="00FE3731" w:rsidRDefault="00FE3731" w:rsidP="00417FB7">
      <w:pPr>
        <w:jc w:val="center"/>
        <w:rPr>
          <w:lang w:val="fr-CA"/>
        </w:rPr>
      </w:pPr>
    </w:p>
    <w:p w14:paraId="531218A7" w14:textId="77777777" w:rsidR="00FE3731" w:rsidRDefault="00FE3731" w:rsidP="00417FB7">
      <w:pPr>
        <w:jc w:val="center"/>
        <w:rPr>
          <w:lang w:val="fr-CA"/>
        </w:rPr>
      </w:pPr>
    </w:p>
    <w:p w14:paraId="531218A8" w14:textId="77777777" w:rsidR="00FE3731" w:rsidRDefault="00FE3731" w:rsidP="00417FB7">
      <w:pPr>
        <w:jc w:val="center"/>
        <w:rPr>
          <w:lang w:val="fr-CA"/>
        </w:rPr>
      </w:pPr>
    </w:p>
    <w:p w14:paraId="531218A9" w14:textId="77777777" w:rsidR="00FE3731" w:rsidRPr="00D83B8C" w:rsidRDefault="00FE3731" w:rsidP="00417FB7">
      <w:pPr>
        <w:jc w:val="center"/>
        <w:rPr>
          <w:lang w:val="fr-CA"/>
        </w:rPr>
      </w:pPr>
    </w:p>
    <w:p w14:paraId="531218AA" w14:textId="77777777" w:rsidR="009F436C" w:rsidRPr="00D83B8C" w:rsidRDefault="009F436C" w:rsidP="00417FB7">
      <w:pPr>
        <w:jc w:val="center"/>
        <w:rPr>
          <w:lang w:val="fr-CA"/>
        </w:rPr>
      </w:pPr>
    </w:p>
    <w:p w14:paraId="531218A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31218A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31218A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18B0" w14:textId="77777777" w:rsidR="00983D48" w:rsidRDefault="00983D48">
      <w:r>
        <w:separator/>
      </w:r>
    </w:p>
  </w:endnote>
  <w:endnote w:type="continuationSeparator" w:id="0">
    <w:p w14:paraId="531218B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218AE" w14:textId="77777777" w:rsidR="00983D48" w:rsidRDefault="00983D48">
      <w:r>
        <w:separator/>
      </w:r>
    </w:p>
  </w:footnote>
  <w:footnote w:type="continuationSeparator" w:id="0">
    <w:p w14:paraId="531218A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18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373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1218B3" w14:textId="77777777" w:rsidR="008F53F3" w:rsidRDefault="008F53F3" w:rsidP="008F53F3">
    <w:pPr>
      <w:rPr>
        <w:szCs w:val="24"/>
      </w:rPr>
    </w:pPr>
  </w:p>
  <w:p w14:paraId="531218B4" w14:textId="77777777" w:rsidR="008F53F3" w:rsidRDefault="008F53F3" w:rsidP="008F53F3">
    <w:pPr>
      <w:rPr>
        <w:szCs w:val="24"/>
      </w:rPr>
    </w:pPr>
  </w:p>
  <w:p w14:paraId="531218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38734</w:t>
    </w:r>
    <w:r>
      <w:rPr>
        <w:szCs w:val="24"/>
      </w:rPr>
      <w:t>     </w:t>
    </w:r>
  </w:p>
  <w:p w14:paraId="531218B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1218B7" w14:textId="77777777" w:rsidR="0073151A" w:rsidRDefault="0073151A" w:rsidP="0073151A"/>
      <w:p w14:paraId="531218B8" w14:textId="77777777" w:rsidR="0073151A" w:rsidRPr="006E7BAE" w:rsidRDefault="0073151A" w:rsidP="0073151A"/>
      <w:p w14:paraId="531218B9" w14:textId="77777777" w:rsidR="0073151A" w:rsidRPr="006E7BAE" w:rsidRDefault="0073151A" w:rsidP="0073151A"/>
      <w:p w14:paraId="531218BA" w14:textId="77777777" w:rsidR="0073151A" w:rsidRPr="006E7BAE" w:rsidRDefault="0073151A" w:rsidP="0073151A"/>
      <w:p w14:paraId="531218BB" w14:textId="77777777" w:rsidR="0073151A" w:rsidRDefault="0073151A" w:rsidP="0073151A"/>
      <w:p w14:paraId="531218BC" w14:textId="77777777" w:rsidR="0073151A" w:rsidRDefault="0073151A" w:rsidP="0073151A"/>
      <w:p w14:paraId="531218BD" w14:textId="77777777" w:rsidR="0073151A" w:rsidRDefault="0073151A" w:rsidP="0073151A"/>
      <w:p w14:paraId="531218BE" w14:textId="77777777" w:rsidR="0073151A" w:rsidRDefault="0073151A" w:rsidP="0073151A"/>
      <w:p w14:paraId="531218BF" w14:textId="77777777" w:rsidR="0073151A" w:rsidRDefault="0073151A" w:rsidP="0073151A"/>
      <w:p w14:paraId="531218C0" w14:textId="77777777" w:rsidR="0073151A" w:rsidRPr="006E7BAE" w:rsidRDefault="0073151A" w:rsidP="0073151A"/>
      <w:p w14:paraId="531218C1" w14:textId="77777777" w:rsidR="00ED265D" w:rsidRPr="0073151A" w:rsidRDefault="003810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10DB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4512"/>
    <w:rsid w:val="007A54CC"/>
    <w:rsid w:val="007C5DE8"/>
    <w:rsid w:val="007E68C7"/>
    <w:rsid w:val="00804BE2"/>
    <w:rsid w:val="00816B78"/>
    <w:rsid w:val="00816EE2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373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121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1BD9598-CD9D-46B9-A55A-051C43472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3861B-E027-48D1-B731-B5ACAEB72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6E6FA-AAC2-4A02-8409-5A1D275C553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0ae4924-d04e-473c-aafa-3657aad971d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2019-10-23T18:57:00Z</dcterms:created>
  <dcterms:modified xsi:type="dcterms:W3CDTF">2019-10-23T18:57:00Z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