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67209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38694</w:t>
      </w:r>
      <w:r w:rsidR="0016666F" w:rsidRPr="006E7BAE">
        <w:t>     </w:t>
      </w:r>
    </w:p>
    <w:p w14:paraId="1826720A" w14:textId="77777777" w:rsidR="009F436C" w:rsidRPr="006E7BAE" w:rsidRDefault="009F436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826720E" w14:textId="77777777" w:rsidTr="00C173B0">
        <w:tc>
          <w:tcPr>
            <w:tcW w:w="2269" w:type="pct"/>
          </w:tcPr>
          <w:p w14:paraId="1826720B" w14:textId="77777777" w:rsidR="00417FB7" w:rsidRPr="006E7BAE" w:rsidRDefault="006E45BA" w:rsidP="008262A3">
            <w:r>
              <w:t>December 19</w:t>
            </w:r>
            <w:r w:rsidR="00543EDD">
              <w:t>, 2019</w:t>
            </w:r>
          </w:p>
        </w:tc>
        <w:tc>
          <w:tcPr>
            <w:tcW w:w="381" w:type="pct"/>
          </w:tcPr>
          <w:p w14:paraId="1826720C" w14:textId="77777777" w:rsidR="00417FB7" w:rsidRPr="006E7BAE" w:rsidRDefault="00417FB7" w:rsidP="00382FEC"/>
        </w:tc>
        <w:tc>
          <w:tcPr>
            <w:tcW w:w="2350" w:type="pct"/>
          </w:tcPr>
          <w:p w14:paraId="1826720D" w14:textId="77777777" w:rsidR="00417FB7" w:rsidRPr="00D83B8C" w:rsidRDefault="006E45BA" w:rsidP="00816B78">
            <w:pPr>
              <w:rPr>
                <w:lang w:val="en-US"/>
              </w:rPr>
            </w:pPr>
            <w:r>
              <w:t>Le 19</w:t>
            </w:r>
            <w:r w:rsidR="00543EDD">
              <w:t xml:space="preserve"> décembre 2019</w:t>
            </w:r>
          </w:p>
        </w:tc>
      </w:tr>
      <w:tr w:rsidR="00E12A51" w:rsidRPr="006E7BAE" w14:paraId="1826721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826720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826721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826721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8267221" w14:textId="77777777" w:rsidTr="00C173B0">
        <w:tc>
          <w:tcPr>
            <w:tcW w:w="2269" w:type="pct"/>
          </w:tcPr>
          <w:p w14:paraId="18267213" w14:textId="77777777" w:rsidR="00BE1B8D" w:rsidRDefault="006E45BA">
            <w:pPr>
              <w:pStyle w:val="SCCLsocPrefix"/>
            </w:pPr>
            <w:r>
              <w:t>BETWEEN:</w:t>
            </w:r>
            <w:r>
              <w:br/>
            </w:r>
          </w:p>
          <w:p w14:paraId="18267214" w14:textId="77777777" w:rsidR="00BE1B8D" w:rsidRDefault="006E45BA">
            <w:pPr>
              <w:pStyle w:val="SCCLsocParty"/>
            </w:pPr>
            <w:r>
              <w:t>Packers Plus Energy Services Inc. and Rapid Completions LLC</w:t>
            </w:r>
            <w:r>
              <w:br/>
            </w:r>
          </w:p>
          <w:p w14:paraId="18267215" w14:textId="77777777" w:rsidR="00BE1B8D" w:rsidRDefault="006E45BA">
            <w:pPr>
              <w:pStyle w:val="SCCLsocPartyRole"/>
            </w:pPr>
            <w:r>
              <w:t>Applicants</w:t>
            </w:r>
            <w:r>
              <w:br/>
            </w:r>
          </w:p>
          <w:p w14:paraId="18267216" w14:textId="77777777" w:rsidR="00BE1B8D" w:rsidRDefault="006E45BA">
            <w:pPr>
              <w:pStyle w:val="SCCLsocVersus"/>
            </w:pPr>
            <w:r>
              <w:t>- and -</w:t>
            </w:r>
            <w:r>
              <w:br/>
            </w:r>
          </w:p>
          <w:p w14:paraId="18267217" w14:textId="381B9E03" w:rsidR="00BE1B8D" w:rsidRDefault="006E45BA">
            <w:pPr>
              <w:pStyle w:val="SCCLsocParty"/>
            </w:pPr>
            <w:r>
              <w:t>Essential Energy Services Ltd., Tryton Tool Services Limited Partnership, Baker Hughes Canada Company, Weatherford International PLC, Weatherford Canada Ltd., Weatherford Canada Partnership, Harvest Operations Corp., Resource Well Completion Technologies Inc.</w:t>
            </w:r>
            <w:r w:rsidR="0020603F">
              <w:t xml:space="preserve"> and</w:t>
            </w:r>
            <w:r>
              <w:t xml:space="preserve"> Resource Completion Systems Inc.</w:t>
            </w:r>
            <w:r>
              <w:br/>
            </w:r>
          </w:p>
          <w:p w14:paraId="18267218" w14:textId="77777777" w:rsidR="00BE1B8D" w:rsidRDefault="006E45BA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18267219" w14:textId="77777777" w:rsidR="00824412" w:rsidRPr="006E7BAE" w:rsidRDefault="00824412" w:rsidP="00375294"/>
        </w:tc>
        <w:tc>
          <w:tcPr>
            <w:tcW w:w="2350" w:type="pct"/>
          </w:tcPr>
          <w:p w14:paraId="1826721A" w14:textId="77777777" w:rsidR="00BE1B8D" w:rsidRPr="006E45BA" w:rsidRDefault="006E45BA">
            <w:pPr>
              <w:pStyle w:val="SCCLsocPrefix"/>
              <w:rPr>
                <w:lang w:val="fr-FR"/>
              </w:rPr>
            </w:pPr>
            <w:r w:rsidRPr="006E45BA">
              <w:rPr>
                <w:lang w:val="fr-FR"/>
              </w:rPr>
              <w:t>ENTRE :</w:t>
            </w:r>
            <w:r w:rsidRPr="006E45BA">
              <w:rPr>
                <w:lang w:val="fr-FR"/>
              </w:rPr>
              <w:br/>
            </w:r>
          </w:p>
          <w:p w14:paraId="1826721B" w14:textId="1689B21C" w:rsidR="006E45BA" w:rsidRDefault="006E45BA">
            <w:pPr>
              <w:pStyle w:val="SCCLsocParty"/>
              <w:rPr>
                <w:lang w:val="fr-FR"/>
              </w:rPr>
            </w:pPr>
            <w:r w:rsidRPr="006E45BA">
              <w:rPr>
                <w:lang w:val="fr-FR"/>
              </w:rPr>
              <w:t>Pac</w:t>
            </w:r>
            <w:r>
              <w:rPr>
                <w:lang w:val="fr-FR"/>
              </w:rPr>
              <w:t xml:space="preserve">kers Plus Energy Services Inc. et </w:t>
            </w:r>
          </w:p>
          <w:p w14:paraId="1826721C" w14:textId="77777777" w:rsidR="00BE1B8D" w:rsidRPr="006E45BA" w:rsidRDefault="006E45BA">
            <w:pPr>
              <w:pStyle w:val="SCCLsocParty"/>
              <w:rPr>
                <w:lang w:val="fr-FR"/>
              </w:rPr>
            </w:pPr>
            <w:r w:rsidRPr="006E45BA">
              <w:rPr>
                <w:lang w:val="fr-FR"/>
              </w:rPr>
              <w:t>Rapid Completions LLC</w:t>
            </w:r>
            <w:r w:rsidRPr="006E45BA">
              <w:rPr>
                <w:lang w:val="fr-FR"/>
              </w:rPr>
              <w:br/>
            </w:r>
          </w:p>
          <w:p w14:paraId="1826721D" w14:textId="77777777" w:rsidR="00BE1B8D" w:rsidRPr="006E45BA" w:rsidRDefault="006E45BA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Demanderesse</w:t>
            </w:r>
            <w:r w:rsidRPr="006E45BA">
              <w:rPr>
                <w:lang w:val="fr-FR"/>
              </w:rPr>
              <w:t>s</w:t>
            </w:r>
            <w:r w:rsidRPr="006E45BA">
              <w:rPr>
                <w:lang w:val="fr-FR"/>
              </w:rPr>
              <w:br/>
            </w:r>
          </w:p>
          <w:p w14:paraId="1826721E" w14:textId="77777777" w:rsidR="00BE1B8D" w:rsidRPr="000C775B" w:rsidRDefault="006E45BA">
            <w:pPr>
              <w:pStyle w:val="SCCLsocVersus"/>
              <w:rPr>
                <w:lang w:val="fr-CA"/>
              </w:rPr>
            </w:pPr>
            <w:r w:rsidRPr="000C775B">
              <w:rPr>
                <w:lang w:val="fr-CA"/>
              </w:rPr>
              <w:t>- et -</w:t>
            </w:r>
            <w:r w:rsidRPr="000C775B">
              <w:rPr>
                <w:lang w:val="fr-CA"/>
              </w:rPr>
              <w:br/>
            </w:r>
          </w:p>
          <w:p w14:paraId="1826721F" w14:textId="3B82878E" w:rsidR="00BE1B8D" w:rsidRDefault="006E45BA">
            <w:pPr>
              <w:pStyle w:val="SCCLsocParty"/>
            </w:pPr>
            <w:r>
              <w:t>Essential Energy Services Ltd., Tryton Tool Services Limited Partnership, Baker Hughes Canada Company, Weatherford International PLC, Weatherford Canada Ltd., Weatherford Canada Partnership, Harvest Operations Corp., Resource Well Completion Technologies Inc.</w:t>
            </w:r>
            <w:r w:rsidR="0020603F">
              <w:t xml:space="preserve"> et</w:t>
            </w:r>
            <w:r>
              <w:t xml:space="preserve"> Resource Completion Systems Inc.</w:t>
            </w:r>
            <w:r>
              <w:br/>
            </w:r>
          </w:p>
          <w:p w14:paraId="18267220" w14:textId="77777777" w:rsidR="00BE1B8D" w:rsidRDefault="006E45BA">
            <w:pPr>
              <w:pStyle w:val="SCCLsocPartyRole"/>
            </w:pPr>
            <w:r>
              <w:t>Intimées</w:t>
            </w:r>
          </w:p>
        </w:tc>
      </w:tr>
      <w:tr w:rsidR="00824412" w:rsidRPr="006E7BAE" w14:paraId="1826722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8267222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8267223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8267224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C775B" w14:paraId="1826722D" w14:textId="77777777" w:rsidTr="00C173B0">
        <w:tc>
          <w:tcPr>
            <w:tcW w:w="2269" w:type="pct"/>
          </w:tcPr>
          <w:p w14:paraId="1826722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8267227" w14:textId="77777777" w:rsidR="00824412" w:rsidRPr="006E7BAE" w:rsidRDefault="00824412" w:rsidP="00417FB7">
            <w:pPr>
              <w:jc w:val="center"/>
            </w:pPr>
          </w:p>
          <w:p w14:paraId="18267228" w14:textId="77777777" w:rsidR="003F6511" w:rsidRPr="006E7BAE" w:rsidRDefault="00824412" w:rsidP="006E45B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A-31-18</w:t>
            </w:r>
            <w:r w:rsidRPr="006E7BAE">
              <w:t xml:space="preserve">, </w:t>
            </w:r>
            <w:r w:rsidR="006E45BA">
              <w:t xml:space="preserve">2019 FCA 96, </w:t>
            </w:r>
            <w:r w:rsidRPr="006E7BAE">
              <w:t xml:space="preserve">dated </w:t>
            </w:r>
            <w:r>
              <w:t>April 24, 2019</w:t>
            </w:r>
            <w:r w:rsidR="006E45BA">
              <w:t xml:space="preserve">, </w:t>
            </w:r>
            <w:r w:rsidRPr="006E7BAE">
              <w:t xml:space="preserve">is </w:t>
            </w:r>
            <w:r w:rsidR="006E45BA">
              <w:t>dismissed with costs.</w:t>
            </w:r>
          </w:p>
        </w:tc>
        <w:tc>
          <w:tcPr>
            <w:tcW w:w="381" w:type="pct"/>
          </w:tcPr>
          <w:p w14:paraId="1826722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826722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826722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826722C" w14:textId="77777777" w:rsidR="003F6511" w:rsidRPr="006E7BAE" w:rsidRDefault="00824412" w:rsidP="006E45B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E45BA">
              <w:rPr>
                <w:lang w:val="fr-FR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6E45BA">
              <w:rPr>
                <w:lang w:val="fr-FR"/>
              </w:rPr>
              <w:t>A-31-18</w:t>
            </w:r>
            <w:r w:rsidRPr="006E7BAE">
              <w:rPr>
                <w:lang w:val="fr-CA"/>
              </w:rPr>
              <w:t xml:space="preserve">, </w:t>
            </w:r>
            <w:r w:rsidR="006E45BA" w:rsidRPr="006E45BA">
              <w:rPr>
                <w:lang w:val="fr-FR"/>
              </w:rPr>
              <w:t xml:space="preserve">2019 FCA 96,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E45BA">
              <w:rPr>
                <w:lang w:val="fr-FR"/>
              </w:rPr>
              <w:t>24 avril 2019</w:t>
            </w:r>
            <w:r w:rsidRPr="006E7BAE">
              <w:rPr>
                <w:lang w:val="fr-CA"/>
              </w:rPr>
              <w:t xml:space="preserve">, est </w:t>
            </w:r>
            <w:r w:rsidR="006E45BA">
              <w:rPr>
                <w:lang w:val="fr-CA"/>
              </w:rPr>
              <w:t>rejet</w:t>
            </w:r>
            <w:r w:rsidR="006E45BA">
              <w:rPr>
                <w:rFonts w:cs="Times New Roman"/>
                <w:lang w:val="fr-CA"/>
              </w:rPr>
              <w:t>é</w:t>
            </w:r>
            <w:r w:rsidR="006E45BA">
              <w:rPr>
                <w:lang w:val="fr-CA"/>
              </w:rPr>
              <w:t>e avec d</w:t>
            </w:r>
            <w:r w:rsidR="006E45BA">
              <w:rPr>
                <w:rFonts w:cs="Times New Roman"/>
                <w:lang w:val="fr-CA"/>
              </w:rPr>
              <w:t>é</w:t>
            </w:r>
            <w:r w:rsidR="006E45BA">
              <w:rPr>
                <w:lang w:val="fr-CA"/>
              </w:rPr>
              <w:t>pens.</w:t>
            </w:r>
          </w:p>
        </w:tc>
      </w:tr>
    </w:tbl>
    <w:p w14:paraId="1826722E" w14:textId="77777777" w:rsidR="009F436C" w:rsidRDefault="009F436C" w:rsidP="00382FEC">
      <w:pPr>
        <w:rPr>
          <w:lang w:val="fr-CA"/>
        </w:rPr>
      </w:pPr>
    </w:p>
    <w:p w14:paraId="18267230" w14:textId="77777777" w:rsidR="006E45BA" w:rsidRDefault="006E45BA" w:rsidP="00382FEC">
      <w:pPr>
        <w:rPr>
          <w:lang w:val="fr-CA"/>
        </w:rPr>
      </w:pPr>
    </w:p>
    <w:p w14:paraId="18267231" w14:textId="77777777" w:rsidR="009F436C" w:rsidRPr="00D83B8C" w:rsidRDefault="009F436C" w:rsidP="00417FB7">
      <w:pPr>
        <w:jc w:val="center"/>
        <w:rPr>
          <w:lang w:val="fr-CA"/>
        </w:rPr>
      </w:pPr>
    </w:p>
    <w:p w14:paraId="18267232" w14:textId="77777777" w:rsidR="009F436C" w:rsidRPr="00D83B8C" w:rsidRDefault="009F436C" w:rsidP="00417FB7">
      <w:pPr>
        <w:jc w:val="center"/>
        <w:rPr>
          <w:lang w:val="fr-CA"/>
        </w:rPr>
      </w:pPr>
    </w:p>
    <w:p w14:paraId="582C1989" w14:textId="77777777" w:rsidR="0020603F" w:rsidRDefault="0020603F" w:rsidP="00417FB7">
      <w:pPr>
        <w:jc w:val="center"/>
        <w:rPr>
          <w:lang w:val="fr-CA"/>
        </w:rPr>
      </w:pPr>
    </w:p>
    <w:p w14:paraId="18267233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18267234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18267235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C775B">
      <w:headerReference w:type="default" r:id="rId9"/>
      <w:headerReference w:type="first" r:id="rId10"/>
      <w:type w:val="continuous"/>
      <w:pgSz w:w="12240" w:h="15840"/>
      <w:pgMar w:top="720" w:right="1440" w:bottom="45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267238" w14:textId="77777777" w:rsidR="00983D48" w:rsidRDefault="00983D48">
      <w:r>
        <w:separator/>
      </w:r>
    </w:p>
  </w:endnote>
  <w:endnote w:type="continuationSeparator" w:id="0">
    <w:p w14:paraId="1826723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267236" w14:textId="77777777" w:rsidR="00983D48" w:rsidRDefault="00983D48">
      <w:r>
        <w:separator/>
      </w:r>
    </w:p>
  </w:footnote>
  <w:footnote w:type="continuationSeparator" w:id="0">
    <w:p w14:paraId="1826723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6723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C775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826723B" w14:textId="77777777" w:rsidR="008F53F3" w:rsidRDefault="008F53F3" w:rsidP="008F53F3">
    <w:pPr>
      <w:rPr>
        <w:szCs w:val="24"/>
      </w:rPr>
    </w:pPr>
  </w:p>
  <w:p w14:paraId="1826723C" w14:textId="77777777" w:rsidR="008F53F3" w:rsidRDefault="008F53F3" w:rsidP="008F53F3">
    <w:pPr>
      <w:rPr>
        <w:szCs w:val="24"/>
      </w:rPr>
    </w:pPr>
  </w:p>
  <w:p w14:paraId="1826723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38694</w:t>
    </w:r>
    <w:r>
      <w:rPr>
        <w:szCs w:val="24"/>
      </w:rPr>
      <w:t>     </w:t>
    </w:r>
  </w:p>
  <w:p w14:paraId="1826723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826723F" w14:textId="77777777" w:rsidR="0073151A" w:rsidRDefault="0073151A" w:rsidP="0073151A"/>
      <w:p w14:paraId="18267240" w14:textId="77777777" w:rsidR="0073151A" w:rsidRPr="006E7BAE" w:rsidRDefault="0073151A" w:rsidP="0073151A"/>
      <w:p w14:paraId="18267241" w14:textId="77777777" w:rsidR="0073151A" w:rsidRPr="006E7BAE" w:rsidRDefault="0073151A" w:rsidP="0073151A"/>
      <w:p w14:paraId="18267242" w14:textId="77777777" w:rsidR="0073151A" w:rsidRPr="006E7BAE" w:rsidRDefault="0073151A" w:rsidP="0073151A"/>
      <w:p w14:paraId="18267243" w14:textId="77777777" w:rsidR="0073151A" w:rsidRDefault="0073151A" w:rsidP="0073151A"/>
      <w:p w14:paraId="18267244" w14:textId="77777777" w:rsidR="0073151A" w:rsidRDefault="0073151A" w:rsidP="0073151A"/>
      <w:p w14:paraId="18267245" w14:textId="77777777" w:rsidR="0073151A" w:rsidRDefault="0073151A" w:rsidP="0073151A"/>
      <w:p w14:paraId="18267246" w14:textId="77777777" w:rsidR="0073151A" w:rsidRDefault="0073151A" w:rsidP="0073151A"/>
      <w:p w14:paraId="18267247" w14:textId="77777777" w:rsidR="0073151A" w:rsidRDefault="0073151A" w:rsidP="0073151A"/>
      <w:p w14:paraId="18267248" w14:textId="77777777" w:rsidR="0073151A" w:rsidRPr="006E7BAE" w:rsidRDefault="0073151A" w:rsidP="0073151A"/>
      <w:p w14:paraId="18267249" w14:textId="77777777" w:rsidR="00ED265D" w:rsidRPr="0073151A" w:rsidRDefault="00EB3E4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C775B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0603F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45BA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E1B8D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B3E42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82672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13113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2019-12-19T05:00:00+00:00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7F0E95-496F-4B9F-B487-F315594CEB1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E1C731FC-1167-41F6-8AA7-99470FC5F4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3D91C1-97EA-4164-A175-A71F8CAD9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2019-12-16T14:51:00Z</dcterms:created>
  <dcterms:modified xsi:type="dcterms:W3CDTF">2019-12-16T14:51:00Z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