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4F46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38789</w:t>
      </w:r>
      <w:r w:rsidR="0016666F" w:rsidRPr="006E7BAE">
        <w:t>     </w:t>
      </w:r>
    </w:p>
    <w:p w14:paraId="1554F469" w14:textId="77777777" w:rsidR="009F436C" w:rsidRPr="006E7BAE" w:rsidRDefault="009F436C" w:rsidP="00382FEC"/>
    <w:p w14:paraId="1554F46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54F46E" w14:textId="77777777" w:rsidTr="00C173B0">
        <w:tc>
          <w:tcPr>
            <w:tcW w:w="2269" w:type="pct"/>
          </w:tcPr>
          <w:p w14:paraId="1554F46B" w14:textId="77777777" w:rsidR="00417FB7" w:rsidRPr="006E7BAE" w:rsidRDefault="00543EDD" w:rsidP="00892B6B">
            <w:r>
              <w:t xml:space="preserve">January </w:t>
            </w:r>
            <w:r w:rsidR="00892B6B">
              <w:t>16</w:t>
            </w:r>
            <w:r>
              <w:t>, 2020</w:t>
            </w:r>
          </w:p>
        </w:tc>
        <w:tc>
          <w:tcPr>
            <w:tcW w:w="381" w:type="pct"/>
          </w:tcPr>
          <w:p w14:paraId="1554F46C" w14:textId="77777777" w:rsidR="00417FB7" w:rsidRPr="006E7BAE" w:rsidRDefault="00417FB7" w:rsidP="00382FEC"/>
        </w:tc>
        <w:tc>
          <w:tcPr>
            <w:tcW w:w="2350" w:type="pct"/>
          </w:tcPr>
          <w:p w14:paraId="1554F46D" w14:textId="77777777" w:rsidR="00417FB7" w:rsidRPr="00D83B8C" w:rsidRDefault="00543EDD" w:rsidP="00892B6B">
            <w:pPr>
              <w:rPr>
                <w:lang w:val="en-US"/>
              </w:rPr>
            </w:pPr>
            <w:r>
              <w:t xml:space="preserve">Le </w:t>
            </w:r>
            <w:r w:rsidR="00892B6B">
              <w:t>16</w:t>
            </w:r>
            <w:r>
              <w:t xml:space="preserve"> janvier 2020</w:t>
            </w:r>
          </w:p>
        </w:tc>
      </w:tr>
      <w:tr w:rsidR="00E12A51" w:rsidRPr="006E7BAE" w14:paraId="1554F4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54F46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54F47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54F47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554F480" w14:textId="77777777" w:rsidTr="00C173B0">
        <w:tc>
          <w:tcPr>
            <w:tcW w:w="2269" w:type="pct"/>
          </w:tcPr>
          <w:p w14:paraId="1554F473" w14:textId="77777777" w:rsidR="00C03FE9" w:rsidRDefault="00892B6B">
            <w:pPr>
              <w:pStyle w:val="SCCLsocPrefix"/>
            </w:pPr>
            <w:r>
              <w:t>BETWEEN:</w:t>
            </w:r>
            <w:r>
              <w:br/>
            </w:r>
          </w:p>
          <w:p w14:paraId="1554F474" w14:textId="77777777" w:rsidR="00C03FE9" w:rsidRDefault="00892B6B">
            <w:pPr>
              <w:pStyle w:val="SCCLsocParty"/>
            </w:pPr>
            <w:r>
              <w:t>Her Majesty the Queen in Right of the Province of British Columbia</w:t>
            </w:r>
            <w:r>
              <w:br/>
            </w:r>
          </w:p>
          <w:p w14:paraId="1554F475" w14:textId="77777777" w:rsidR="00C03FE9" w:rsidRDefault="00892B6B">
            <w:pPr>
              <w:pStyle w:val="SCCLsocPartyRole"/>
            </w:pPr>
            <w:r>
              <w:t>Applicant</w:t>
            </w:r>
            <w:r>
              <w:br/>
            </w:r>
          </w:p>
          <w:p w14:paraId="1554F476" w14:textId="77777777" w:rsidR="00C03FE9" w:rsidRDefault="00892B6B">
            <w:pPr>
              <w:pStyle w:val="SCCLsocVersus"/>
            </w:pPr>
            <w:r>
              <w:t>- and -</w:t>
            </w:r>
            <w:r>
              <w:br/>
            </w:r>
          </w:p>
          <w:p w14:paraId="1554F477" w14:textId="77777777" w:rsidR="00C03FE9" w:rsidRDefault="00892B6B">
            <w:pPr>
              <w:pStyle w:val="SCCLsocParty"/>
            </w:pPr>
            <w:r>
              <w:t>Teal Cedar Products Ltd.</w:t>
            </w:r>
            <w:r>
              <w:br/>
            </w:r>
          </w:p>
          <w:p w14:paraId="1554F478" w14:textId="77777777" w:rsidR="00C03FE9" w:rsidRDefault="00892B6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554F479" w14:textId="77777777" w:rsidR="00824412" w:rsidRPr="006E7BAE" w:rsidRDefault="00824412" w:rsidP="00375294"/>
        </w:tc>
        <w:tc>
          <w:tcPr>
            <w:tcW w:w="2350" w:type="pct"/>
          </w:tcPr>
          <w:p w14:paraId="1554F47A" w14:textId="77777777" w:rsidR="00C03FE9" w:rsidRPr="00892B6B" w:rsidRDefault="00892B6B">
            <w:pPr>
              <w:pStyle w:val="SCCLsocPrefix"/>
              <w:rPr>
                <w:lang w:val="fr-CA"/>
              </w:rPr>
            </w:pPr>
            <w:r w:rsidRPr="00892B6B">
              <w:rPr>
                <w:lang w:val="fr-CA"/>
              </w:rPr>
              <w:t>ENTRE :</w:t>
            </w:r>
            <w:r w:rsidRPr="00892B6B">
              <w:rPr>
                <w:lang w:val="fr-CA"/>
              </w:rPr>
              <w:br/>
            </w:r>
          </w:p>
          <w:p w14:paraId="1554F47B" w14:textId="442F854A" w:rsidR="00C03FE9" w:rsidRPr="00892B6B" w:rsidRDefault="00892B6B">
            <w:pPr>
              <w:pStyle w:val="SCCLsocParty"/>
              <w:rPr>
                <w:lang w:val="fr-CA"/>
              </w:rPr>
            </w:pPr>
            <w:r w:rsidRPr="00892B6B">
              <w:rPr>
                <w:lang w:val="fr-CA"/>
              </w:rPr>
              <w:t xml:space="preserve">Sa </w:t>
            </w:r>
            <w:r w:rsidR="00294177">
              <w:rPr>
                <w:lang w:val="fr-CA"/>
              </w:rPr>
              <w:t>M</w:t>
            </w:r>
            <w:r w:rsidRPr="00892B6B">
              <w:rPr>
                <w:lang w:val="fr-CA"/>
              </w:rPr>
              <w:t>ajesté la Reine du chef de la province de la Colombie-Britannique</w:t>
            </w:r>
            <w:r w:rsidRPr="00892B6B">
              <w:rPr>
                <w:lang w:val="fr-CA"/>
              </w:rPr>
              <w:br/>
            </w:r>
          </w:p>
          <w:p w14:paraId="1554F47C" w14:textId="77777777" w:rsidR="00C03FE9" w:rsidRPr="00892B6B" w:rsidRDefault="00892B6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892B6B">
              <w:rPr>
                <w:lang w:val="fr-CA"/>
              </w:rPr>
              <w:br/>
            </w:r>
          </w:p>
          <w:p w14:paraId="1554F47D" w14:textId="77777777" w:rsidR="00C03FE9" w:rsidRPr="00892B6B" w:rsidRDefault="00892B6B">
            <w:pPr>
              <w:pStyle w:val="SCCLsocVersus"/>
              <w:rPr>
                <w:lang w:val="fr-CA"/>
              </w:rPr>
            </w:pPr>
            <w:r w:rsidRPr="00892B6B">
              <w:rPr>
                <w:lang w:val="fr-CA"/>
              </w:rPr>
              <w:t>- et -</w:t>
            </w:r>
            <w:r w:rsidRPr="00892B6B">
              <w:rPr>
                <w:lang w:val="fr-CA"/>
              </w:rPr>
              <w:br/>
            </w:r>
          </w:p>
          <w:p w14:paraId="1554F47E" w14:textId="77777777" w:rsidR="00C03FE9" w:rsidRPr="00892B6B" w:rsidRDefault="00892B6B">
            <w:pPr>
              <w:pStyle w:val="SCCLsocParty"/>
              <w:rPr>
                <w:lang w:val="fr-CA"/>
              </w:rPr>
            </w:pPr>
            <w:r w:rsidRPr="00892B6B">
              <w:rPr>
                <w:lang w:val="fr-CA"/>
              </w:rPr>
              <w:t>Teal Cedar Products Ltd.</w:t>
            </w:r>
            <w:r w:rsidRPr="00892B6B">
              <w:rPr>
                <w:lang w:val="fr-CA"/>
              </w:rPr>
              <w:br/>
            </w:r>
          </w:p>
          <w:p w14:paraId="1554F47F" w14:textId="77777777" w:rsidR="00C03FE9" w:rsidRDefault="00892B6B">
            <w:pPr>
              <w:pStyle w:val="SCCLsocPartyRole"/>
            </w:pPr>
            <w:r>
              <w:t>Intimée</w:t>
            </w:r>
          </w:p>
        </w:tc>
      </w:tr>
      <w:tr w:rsidR="00824412" w:rsidRPr="006E7BAE" w14:paraId="1554F48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54F48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54F48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54F48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D4D47" w14:paraId="1554F48E" w14:textId="77777777" w:rsidTr="00C173B0">
        <w:tc>
          <w:tcPr>
            <w:tcW w:w="2269" w:type="pct"/>
          </w:tcPr>
          <w:p w14:paraId="1554F48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54F486" w14:textId="77777777" w:rsidR="00824412" w:rsidRPr="006E7BAE" w:rsidRDefault="00824412" w:rsidP="00417FB7">
            <w:pPr>
              <w:jc w:val="center"/>
            </w:pPr>
          </w:p>
          <w:p w14:paraId="1554F487" w14:textId="77777777" w:rsidR="00824412" w:rsidRDefault="00892B6B" w:rsidP="00011960">
            <w:pPr>
              <w:jc w:val="both"/>
            </w:pPr>
            <w:r w:rsidRPr="00892B6B">
              <w:t>The motion for an extension of time to file the reply is granted</w:t>
            </w:r>
            <w:r>
              <w:t xml:space="preserve">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>
              <w:t xml:space="preserve">CA45730, 2019 BCCA 194, </w:t>
            </w:r>
            <w:r w:rsidR="00824412" w:rsidRPr="006E7BAE">
              <w:t xml:space="preserve">dated </w:t>
            </w:r>
            <w:r w:rsidR="00824412">
              <w:t>June 4, 2019</w:t>
            </w:r>
            <w:r>
              <w:t>,</w:t>
            </w:r>
            <w:r w:rsidR="00824412" w:rsidRPr="006E7BAE">
              <w:t xml:space="preserve"> is </w:t>
            </w:r>
            <w:r>
              <w:t xml:space="preserve">dismissed with costs. </w:t>
            </w:r>
          </w:p>
          <w:p w14:paraId="1554F488" w14:textId="77777777" w:rsidR="003F6511" w:rsidRDefault="003F6511" w:rsidP="00011960">
            <w:pPr>
              <w:jc w:val="both"/>
            </w:pPr>
          </w:p>
          <w:p w14:paraId="1554F48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54F48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54F48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54F48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54F48D" w14:textId="3C70BEFA" w:rsidR="003F6511" w:rsidRPr="006E7BAE" w:rsidRDefault="00892B6B">
            <w:pPr>
              <w:jc w:val="both"/>
              <w:rPr>
                <w:lang w:val="fr-CA"/>
              </w:rPr>
            </w:pPr>
            <w:r w:rsidRPr="00892B6B">
              <w:rPr>
                <w:lang w:val="fr-CA"/>
              </w:rPr>
              <w:t>La requête en prorogation d</w:t>
            </w:r>
            <w:r w:rsidR="00E36C21">
              <w:rPr>
                <w:lang w:val="fr-CA"/>
              </w:rPr>
              <w:t>u</w:t>
            </w:r>
            <w:r w:rsidRPr="00892B6B">
              <w:rPr>
                <w:lang w:val="fr-CA"/>
              </w:rPr>
              <w:t xml:space="preserve"> délai </w:t>
            </w:r>
            <w:r w:rsidR="00E36C21">
              <w:rPr>
                <w:lang w:val="fr-CA"/>
              </w:rPr>
              <w:t>de dépôt de</w:t>
            </w:r>
            <w:r w:rsidR="00E36C21" w:rsidRPr="00892B6B">
              <w:rPr>
                <w:lang w:val="fr-CA"/>
              </w:rPr>
              <w:t xml:space="preserve"> </w:t>
            </w:r>
            <w:r w:rsidRPr="00892B6B">
              <w:rPr>
                <w:lang w:val="fr-CA"/>
              </w:rPr>
              <w:t>la réplique est ac</w:t>
            </w:r>
            <w:r>
              <w:rPr>
                <w:lang w:val="fr-CA"/>
              </w:rPr>
              <w:t>cueillie</w:t>
            </w:r>
            <w:r w:rsidRPr="00892B6B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2B6B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92B6B">
              <w:rPr>
                <w:lang w:val="fr-CA"/>
              </w:rPr>
              <w:t>CA45730</w:t>
            </w:r>
            <w:r w:rsidR="00824412" w:rsidRPr="006E7BAE">
              <w:rPr>
                <w:lang w:val="fr-CA"/>
              </w:rPr>
              <w:t>,</w:t>
            </w:r>
            <w:r w:rsidR="00E36C21">
              <w:rPr>
                <w:lang w:val="fr-CA"/>
              </w:rPr>
              <w:t xml:space="preserve"> </w:t>
            </w:r>
            <w:r w:rsidR="00E36C21" w:rsidRPr="00892B6B">
              <w:rPr>
                <w:lang w:val="fr-CA"/>
              </w:rPr>
              <w:t xml:space="preserve">2019 BCCA 194,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92B6B">
              <w:rPr>
                <w:lang w:val="fr-CA"/>
              </w:rPr>
              <w:t>4 juin 2019</w:t>
            </w:r>
            <w:r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54F48F" w14:textId="77777777" w:rsidR="009F436C" w:rsidRPr="00D83B8C" w:rsidRDefault="009F436C" w:rsidP="00382FEC">
      <w:pPr>
        <w:rPr>
          <w:lang w:val="fr-CA"/>
        </w:rPr>
      </w:pPr>
    </w:p>
    <w:p w14:paraId="1554F490" w14:textId="77777777" w:rsidR="009F436C" w:rsidRPr="00D83B8C" w:rsidRDefault="009F436C" w:rsidP="00417FB7">
      <w:pPr>
        <w:jc w:val="center"/>
        <w:rPr>
          <w:lang w:val="fr-CA"/>
        </w:rPr>
      </w:pPr>
    </w:p>
    <w:p w14:paraId="1554F491" w14:textId="77777777" w:rsidR="009F436C" w:rsidRPr="00D83B8C" w:rsidRDefault="009F436C" w:rsidP="00417FB7">
      <w:pPr>
        <w:jc w:val="center"/>
        <w:rPr>
          <w:lang w:val="fr-CA"/>
        </w:rPr>
      </w:pPr>
    </w:p>
    <w:p w14:paraId="1554F492" w14:textId="77777777" w:rsidR="009F436C" w:rsidRDefault="009F436C" w:rsidP="00417FB7">
      <w:pPr>
        <w:jc w:val="center"/>
        <w:rPr>
          <w:lang w:val="fr-CA"/>
        </w:rPr>
      </w:pPr>
    </w:p>
    <w:p w14:paraId="1554F493" w14:textId="77777777" w:rsidR="00892B6B" w:rsidRPr="00D83B8C" w:rsidRDefault="00892B6B" w:rsidP="00417FB7">
      <w:pPr>
        <w:jc w:val="center"/>
        <w:rPr>
          <w:lang w:val="fr-CA"/>
        </w:rPr>
      </w:pPr>
    </w:p>
    <w:p w14:paraId="1554F49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54F495" w14:textId="77777777" w:rsidR="008F53F3" w:rsidRPr="00A252FA" w:rsidRDefault="003A37CF" w:rsidP="00892B6B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554F496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4F499" w14:textId="77777777" w:rsidR="00983D48" w:rsidRDefault="00983D48">
      <w:r>
        <w:separator/>
      </w:r>
    </w:p>
  </w:endnote>
  <w:endnote w:type="continuationSeparator" w:id="0">
    <w:p w14:paraId="1554F49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4F497" w14:textId="77777777" w:rsidR="00983D48" w:rsidRDefault="00983D48">
      <w:r>
        <w:separator/>
      </w:r>
    </w:p>
  </w:footnote>
  <w:footnote w:type="continuationSeparator" w:id="0">
    <w:p w14:paraId="1554F49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F49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92B6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54F49C" w14:textId="77777777" w:rsidR="008F53F3" w:rsidRDefault="008F53F3" w:rsidP="008F53F3">
    <w:pPr>
      <w:rPr>
        <w:szCs w:val="24"/>
      </w:rPr>
    </w:pPr>
  </w:p>
  <w:p w14:paraId="1554F49D" w14:textId="77777777" w:rsidR="008F53F3" w:rsidRDefault="008F53F3" w:rsidP="008F53F3">
    <w:pPr>
      <w:rPr>
        <w:szCs w:val="24"/>
      </w:rPr>
    </w:pPr>
  </w:p>
  <w:p w14:paraId="1554F49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38789</w:t>
    </w:r>
    <w:r>
      <w:rPr>
        <w:szCs w:val="24"/>
      </w:rPr>
      <w:t>     </w:t>
    </w:r>
  </w:p>
  <w:p w14:paraId="1554F49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54F4A0" w14:textId="77777777" w:rsidR="0073151A" w:rsidRDefault="0073151A" w:rsidP="0073151A"/>
      <w:p w14:paraId="1554F4A1" w14:textId="77777777" w:rsidR="0073151A" w:rsidRPr="006E7BAE" w:rsidRDefault="0073151A" w:rsidP="0073151A"/>
      <w:p w14:paraId="1554F4A2" w14:textId="77777777" w:rsidR="0073151A" w:rsidRPr="006E7BAE" w:rsidRDefault="0073151A" w:rsidP="0073151A"/>
      <w:p w14:paraId="1554F4A3" w14:textId="77777777" w:rsidR="0073151A" w:rsidRPr="006E7BAE" w:rsidRDefault="0073151A" w:rsidP="0073151A"/>
      <w:p w14:paraId="1554F4A4" w14:textId="77777777" w:rsidR="0073151A" w:rsidRDefault="0073151A" w:rsidP="0073151A"/>
      <w:p w14:paraId="1554F4A5" w14:textId="77777777" w:rsidR="0073151A" w:rsidRDefault="0073151A" w:rsidP="0073151A"/>
      <w:p w14:paraId="1554F4A6" w14:textId="77777777" w:rsidR="0073151A" w:rsidRDefault="0073151A" w:rsidP="0073151A"/>
      <w:p w14:paraId="1554F4A7" w14:textId="77777777" w:rsidR="0073151A" w:rsidRDefault="0073151A" w:rsidP="0073151A"/>
      <w:p w14:paraId="1554F4A8" w14:textId="77777777" w:rsidR="0073151A" w:rsidRDefault="0073151A" w:rsidP="0073151A"/>
      <w:p w14:paraId="1554F4A9" w14:textId="77777777" w:rsidR="0073151A" w:rsidRPr="006E7BAE" w:rsidRDefault="0073151A" w:rsidP="0073151A"/>
      <w:p w14:paraId="1554F4AA" w14:textId="77777777" w:rsidR="00ED265D" w:rsidRPr="0073151A" w:rsidRDefault="008F6BF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4177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2B6B"/>
    <w:rsid w:val="00894E45"/>
    <w:rsid w:val="00895263"/>
    <w:rsid w:val="008A0569"/>
    <w:rsid w:val="008A153F"/>
    <w:rsid w:val="008F376B"/>
    <w:rsid w:val="008F53F3"/>
    <w:rsid w:val="008F6BF0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183B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D47"/>
    <w:rsid w:val="00BD4E4C"/>
    <w:rsid w:val="00BF7644"/>
    <w:rsid w:val="00C03FE9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6C2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554F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13212</Case>
    <OtherLawsAndIssues xmlns="40ae4924-d04e-473c-aafa-3657aad971d6" xsi:nil="true"/>
    <DocumentType xmlns="40ae4924-d04e-473c-aafa-3657aad971d6">36</DocumentType>
    <DecisionProcessType xmlns="40ae4924-d04e-473c-aafa-3657aad971d6">1</DecisionProcess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C7CE7-43F3-4B6E-902F-CCC0A8BC9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47C2A-C0BD-4DF9-B64C-CA8D87055B9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716EAC1-2B62-4E95-BD47-6F44ED5D7F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2020-01-07T19:41:00Z</dcterms:created>
  <dcterms:modified xsi:type="dcterms:W3CDTF">2020-01-07T19:41:00Z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