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BC5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39014</w:t>
      </w:r>
      <w:r w:rsidR="00E81C0B" w:rsidRPr="001E26DB">
        <w:t>     </w:t>
      </w:r>
    </w:p>
    <w:bookmarkEnd w:id="0"/>
    <w:p w14:paraId="6B1CBC53" w14:textId="77777777" w:rsidR="009F436C" w:rsidRPr="001E26DB" w:rsidRDefault="009F436C" w:rsidP="00382FEC"/>
    <w:p w14:paraId="6B1CBC54" w14:textId="77777777" w:rsidR="003C744C" w:rsidRPr="001E26DB" w:rsidRDefault="003C744C" w:rsidP="00382FEC"/>
    <w:tbl>
      <w:tblPr>
        <w:tblW w:w="4856" w:type="pct"/>
        <w:tblInd w:w="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0"/>
        <w:gridCol w:w="822"/>
        <w:gridCol w:w="4218"/>
      </w:tblGrid>
      <w:tr w:rsidR="00417FB7" w:rsidRPr="0062554E" w14:paraId="6B1CBC58" w14:textId="77777777" w:rsidTr="00DC1771">
        <w:tc>
          <w:tcPr>
            <w:tcW w:w="2228" w:type="pct"/>
          </w:tcPr>
          <w:p w14:paraId="6B1CBC55" w14:textId="77777777" w:rsidR="00417FB7" w:rsidRPr="001E26DB" w:rsidRDefault="0062554E" w:rsidP="008262A3">
            <w:r>
              <w:t>Le 2</w:t>
            </w:r>
            <w:r w:rsidR="00486C1F">
              <w:t>3</w:t>
            </w:r>
            <w:r>
              <w:t xml:space="preserve"> avril 2020</w:t>
            </w:r>
          </w:p>
        </w:tc>
        <w:tc>
          <w:tcPr>
            <w:tcW w:w="452" w:type="pct"/>
          </w:tcPr>
          <w:p w14:paraId="6B1CBC56" w14:textId="77777777" w:rsidR="00417FB7" w:rsidRPr="001E26DB" w:rsidRDefault="00417FB7" w:rsidP="00382FEC"/>
        </w:tc>
        <w:tc>
          <w:tcPr>
            <w:tcW w:w="2320" w:type="pct"/>
          </w:tcPr>
          <w:p w14:paraId="6B1CBC57" w14:textId="77777777" w:rsidR="00417FB7" w:rsidRPr="001E26DB" w:rsidRDefault="0062554E" w:rsidP="0027081E">
            <w:pPr>
              <w:rPr>
                <w:lang w:val="en-CA"/>
              </w:rPr>
            </w:pPr>
            <w:r>
              <w:t>April 2</w:t>
            </w:r>
            <w:r w:rsidR="00486C1F">
              <w:t>3</w:t>
            </w:r>
            <w:r>
              <w:t>, 2020</w:t>
            </w:r>
          </w:p>
        </w:tc>
      </w:tr>
      <w:tr w:rsidR="00C2612E" w:rsidRPr="0062554E" w14:paraId="6B1CBC5C" w14:textId="77777777" w:rsidTr="00DC1771">
        <w:tc>
          <w:tcPr>
            <w:tcW w:w="2228" w:type="pct"/>
            <w:tcMar>
              <w:top w:w="0" w:type="dxa"/>
              <w:bottom w:w="0" w:type="dxa"/>
            </w:tcMar>
          </w:tcPr>
          <w:p w14:paraId="6B1CBC5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6B1CBC5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20" w:type="pct"/>
            <w:tcMar>
              <w:top w:w="0" w:type="dxa"/>
              <w:bottom w:w="0" w:type="dxa"/>
            </w:tcMar>
          </w:tcPr>
          <w:p w14:paraId="6B1CBC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B1CBC6A" w14:textId="77777777" w:rsidTr="00DC1771">
        <w:tc>
          <w:tcPr>
            <w:tcW w:w="2228" w:type="pct"/>
          </w:tcPr>
          <w:p w14:paraId="6B1CBC5D" w14:textId="77777777" w:rsidR="001710DE" w:rsidRDefault="00486C1F">
            <w:pPr>
              <w:pStyle w:val="SCCLsocPrefix"/>
            </w:pPr>
            <w:r>
              <w:t>ENTRE :</w:t>
            </w:r>
            <w:r>
              <w:br/>
            </w:r>
          </w:p>
          <w:p w14:paraId="6B1CBC5E" w14:textId="77777777" w:rsidR="001710DE" w:rsidRDefault="00486C1F">
            <w:pPr>
              <w:pStyle w:val="SCCLsocParty"/>
            </w:pPr>
            <w:r>
              <w:t>Roch Guimont et Constance Guimont</w:t>
            </w:r>
            <w:r>
              <w:br/>
            </w:r>
          </w:p>
          <w:p w14:paraId="6B1CBC5F" w14:textId="77777777" w:rsidR="001710DE" w:rsidRDefault="00486C1F">
            <w:pPr>
              <w:pStyle w:val="SCCLsocPartyRole"/>
            </w:pPr>
            <w:r>
              <w:t>Demandeurs</w:t>
            </w:r>
            <w:r>
              <w:br/>
            </w:r>
          </w:p>
          <w:p w14:paraId="6B1CBC60" w14:textId="77777777" w:rsidR="001710DE" w:rsidRDefault="00486C1F">
            <w:pPr>
              <w:pStyle w:val="SCCLsocVersus"/>
            </w:pPr>
            <w:r>
              <w:t>- et -</w:t>
            </w:r>
            <w:r>
              <w:br/>
            </w:r>
          </w:p>
          <w:p w14:paraId="6B1CBC61" w14:textId="77777777" w:rsidR="001710DE" w:rsidRDefault="00486C1F">
            <w:pPr>
              <w:pStyle w:val="SCCLsocParty"/>
            </w:pPr>
            <w:r>
              <w:t>MédiaQMI inc. (Le Journal de Québec) et Kathleen Frenette</w:t>
            </w:r>
            <w:r>
              <w:br/>
            </w:r>
          </w:p>
          <w:p w14:paraId="6B1CBC62" w14:textId="77777777" w:rsidR="001710DE" w:rsidRDefault="00486C1F">
            <w:pPr>
              <w:pStyle w:val="SCCLsocPartyRole"/>
            </w:pPr>
            <w:r>
              <w:t>Intimés</w:t>
            </w:r>
          </w:p>
        </w:tc>
        <w:tc>
          <w:tcPr>
            <w:tcW w:w="452" w:type="pct"/>
          </w:tcPr>
          <w:p w14:paraId="6B1CBC6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0" w:type="pct"/>
          </w:tcPr>
          <w:p w14:paraId="6B1CBC64" w14:textId="77777777" w:rsidR="001710DE" w:rsidRPr="00486C1F" w:rsidRDefault="00486C1F">
            <w:pPr>
              <w:pStyle w:val="SCCLsocPrefix"/>
              <w:rPr>
                <w:lang w:val="en-US"/>
              </w:rPr>
            </w:pPr>
            <w:r w:rsidRPr="00486C1F">
              <w:rPr>
                <w:lang w:val="en-US"/>
              </w:rPr>
              <w:t>BETWEEN:</w:t>
            </w:r>
            <w:r w:rsidRPr="00486C1F">
              <w:rPr>
                <w:lang w:val="en-US"/>
              </w:rPr>
              <w:br/>
            </w:r>
          </w:p>
          <w:p w14:paraId="6B1CBC65" w14:textId="77777777" w:rsidR="001710DE" w:rsidRPr="00486C1F" w:rsidRDefault="00486C1F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Roch Guimont and</w:t>
            </w:r>
            <w:r w:rsidRPr="00486C1F">
              <w:rPr>
                <w:lang w:val="en-US"/>
              </w:rPr>
              <w:t xml:space="preserve"> Constance Guimont</w:t>
            </w:r>
            <w:r w:rsidRPr="00486C1F">
              <w:rPr>
                <w:lang w:val="en-US"/>
              </w:rPr>
              <w:br/>
            </w:r>
          </w:p>
          <w:p w14:paraId="6B1CBC66" w14:textId="77777777" w:rsidR="001710DE" w:rsidRDefault="00486C1F">
            <w:pPr>
              <w:pStyle w:val="SCCLsocPartyRole"/>
            </w:pPr>
            <w:r>
              <w:t>Applicants</w:t>
            </w:r>
            <w:r>
              <w:br/>
            </w:r>
          </w:p>
          <w:p w14:paraId="6B1CBC67" w14:textId="77777777" w:rsidR="001710DE" w:rsidRDefault="00486C1F">
            <w:pPr>
              <w:pStyle w:val="SCCLsocVersus"/>
            </w:pPr>
            <w:r>
              <w:t>- and -</w:t>
            </w:r>
            <w:r>
              <w:br/>
            </w:r>
          </w:p>
          <w:p w14:paraId="6B1CBC68" w14:textId="3D132ABA" w:rsidR="001710DE" w:rsidRDefault="00486C1F">
            <w:pPr>
              <w:pStyle w:val="SCCLsocParty"/>
            </w:pPr>
            <w:r>
              <w:t xml:space="preserve">MediaQMI </w:t>
            </w:r>
            <w:r w:rsidR="00EE646E">
              <w:t>I</w:t>
            </w:r>
            <w:r>
              <w:t>nc. (Le Journal de Québec) and Kathleen Frenette</w:t>
            </w:r>
            <w:r>
              <w:br/>
            </w:r>
          </w:p>
          <w:p w14:paraId="6B1CBC69" w14:textId="77777777" w:rsidR="001710DE" w:rsidRDefault="00486C1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B1CBC6E" w14:textId="77777777" w:rsidTr="00DC1771">
        <w:tc>
          <w:tcPr>
            <w:tcW w:w="2228" w:type="pct"/>
            <w:tcMar>
              <w:top w:w="0" w:type="dxa"/>
              <w:bottom w:w="0" w:type="dxa"/>
            </w:tcMar>
          </w:tcPr>
          <w:p w14:paraId="6B1CBC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52" w:type="pct"/>
            <w:tcMar>
              <w:top w:w="0" w:type="dxa"/>
              <w:bottom w:w="0" w:type="dxa"/>
            </w:tcMar>
          </w:tcPr>
          <w:p w14:paraId="6B1CBC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20" w:type="pct"/>
            <w:tcMar>
              <w:top w:w="0" w:type="dxa"/>
              <w:bottom w:w="0" w:type="dxa"/>
            </w:tcMar>
          </w:tcPr>
          <w:p w14:paraId="6B1CBC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1771" w14:paraId="6B1CBC76" w14:textId="77777777" w:rsidTr="00DC1771">
        <w:tc>
          <w:tcPr>
            <w:tcW w:w="2228" w:type="pct"/>
          </w:tcPr>
          <w:p w14:paraId="6B1CBC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1CBC70" w14:textId="77777777" w:rsidR="0027081E" w:rsidRPr="001E26DB" w:rsidRDefault="0027081E" w:rsidP="0027081E">
            <w:pPr>
              <w:jc w:val="center"/>
            </w:pPr>
          </w:p>
          <w:p w14:paraId="6B1CBC71" w14:textId="6C4F7BFF" w:rsidR="00622562" w:rsidRPr="001E26DB" w:rsidRDefault="0027081E" w:rsidP="00EE646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200-09-009749-182</w:t>
            </w:r>
            <w:r w:rsidR="00EE646E">
              <w:t xml:space="preserve">, </w:t>
            </w:r>
            <w:r>
              <w:t>2019 QCCA 1597</w:t>
            </w:r>
            <w:r w:rsidRPr="001E26DB">
              <w:t xml:space="preserve">, daté du </w:t>
            </w:r>
            <w:r>
              <w:t>20 septembre 2019</w:t>
            </w:r>
            <w:r w:rsidRPr="001E26DB">
              <w:t xml:space="preserve">, est </w:t>
            </w:r>
            <w:r w:rsidR="00486C1F">
              <w:t>rejet</w:t>
            </w:r>
            <w:r w:rsidR="00486C1F">
              <w:rPr>
                <w:rFonts w:cs="Times New Roman"/>
              </w:rPr>
              <w:t>é</w:t>
            </w:r>
            <w:r w:rsidR="00486C1F">
              <w:t>e sans d</w:t>
            </w:r>
            <w:r w:rsidR="00486C1F">
              <w:rPr>
                <w:rFonts w:cs="Times New Roman"/>
              </w:rPr>
              <w:t>é</w:t>
            </w:r>
            <w:r w:rsidR="00486C1F">
              <w:t>pens.</w:t>
            </w:r>
          </w:p>
        </w:tc>
        <w:tc>
          <w:tcPr>
            <w:tcW w:w="452" w:type="pct"/>
          </w:tcPr>
          <w:p w14:paraId="6B1CBC7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20" w:type="pct"/>
          </w:tcPr>
          <w:p w14:paraId="6B1CBC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1CBC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1CBC75" w14:textId="1388C9D4" w:rsidR="00622562" w:rsidRPr="00622562" w:rsidRDefault="0027081E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86C1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86C1F">
              <w:rPr>
                <w:lang w:val="en-US"/>
              </w:rPr>
              <w:t>200-09-009749-182</w:t>
            </w:r>
            <w:r w:rsidR="00EE646E">
              <w:rPr>
                <w:lang w:val="en-US"/>
              </w:rPr>
              <w:t>,</w:t>
            </w:r>
            <w:r w:rsidR="00486C1F">
              <w:rPr>
                <w:lang w:val="en-US"/>
              </w:rPr>
              <w:t xml:space="preserve"> </w:t>
            </w:r>
            <w:r w:rsidRPr="00486C1F">
              <w:rPr>
                <w:lang w:val="en-US"/>
              </w:rPr>
              <w:t>2019 QCCA 1597</w:t>
            </w:r>
            <w:r w:rsidRPr="001E26DB">
              <w:rPr>
                <w:lang w:val="en-CA"/>
              </w:rPr>
              <w:t xml:space="preserve">, dated </w:t>
            </w:r>
            <w:r w:rsidRPr="00486C1F">
              <w:rPr>
                <w:lang w:val="en-US"/>
              </w:rPr>
              <w:t>September 20, 2019</w:t>
            </w:r>
            <w:r w:rsidR="00486C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86C1F">
              <w:rPr>
                <w:lang w:val="en-CA"/>
              </w:rPr>
              <w:t>dismissed without costs.</w:t>
            </w:r>
          </w:p>
        </w:tc>
      </w:tr>
    </w:tbl>
    <w:p w14:paraId="6B1CBC77" w14:textId="77777777" w:rsidR="009F436C" w:rsidRPr="002C29B6" w:rsidRDefault="009F436C" w:rsidP="00382FEC">
      <w:pPr>
        <w:rPr>
          <w:lang w:val="en-US"/>
        </w:rPr>
      </w:pPr>
    </w:p>
    <w:p w14:paraId="6B1CBC78" w14:textId="77777777" w:rsidR="009F436C" w:rsidRDefault="009F436C" w:rsidP="00417FB7">
      <w:pPr>
        <w:jc w:val="center"/>
        <w:rPr>
          <w:lang w:val="en-US"/>
        </w:rPr>
      </w:pPr>
    </w:p>
    <w:p w14:paraId="6B1CBC79" w14:textId="77777777" w:rsidR="00486C1F" w:rsidRDefault="00486C1F" w:rsidP="00417FB7">
      <w:pPr>
        <w:jc w:val="center"/>
        <w:rPr>
          <w:lang w:val="en-US"/>
        </w:rPr>
      </w:pPr>
    </w:p>
    <w:p w14:paraId="6B1CBC7A" w14:textId="77777777" w:rsidR="00486C1F" w:rsidRDefault="00486C1F" w:rsidP="00417FB7">
      <w:pPr>
        <w:jc w:val="center"/>
        <w:rPr>
          <w:lang w:val="en-US"/>
        </w:rPr>
      </w:pPr>
    </w:p>
    <w:p w14:paraId="6B1CBC7B" w14:textId="77777777" w:rsidR="00486C1F" w:rsidRDefault="00486C1F" w:rsidP="00417FB7">
      <w:pPr>
        <w:jc w:val="center"/>
        <w:rPr>
          <w:lang w:val="en-US"/>
        </w:rPr>
      </w:pPr>
    </w:p>
    <w:p w14:paraId="6B1CBC7C" w14:textId="77777777" w:rsidR="00486C1F" w:rsidRPr="002C29B6" w:rsidRDefault="00486C1F" w:rsidP="00417FB7">
      <w:pPr>
        <w:jc w:val="center"/>
        <w:rPr>
          <w:lang w:val="en-US"/>
        </w:rPr>
      </w:pPr>
    </w:p>
    <w:p w14:paraId="6B1CBC7D" w14:textId="77777777" w:rsidR="009F436C" w:rsidRPr="002C29B6" w:rsidRDefault="009F436C" w:rsidP="00417FB7">
      <w:pPr>
        <w:jc w:val="center"/>
        <w:rPr>
          <w:lang w:val="en-US"/>
        </w:rPr>
      </w:pPr>
    </w:p>
    <w:p w14:paraId="6B1CBC7E" w14:textId="77777777" w:rsidR="00655333" w:rsidRPr="00486C1F" w:rsidRDefault="00655333" w:rsidP="00655333">
      <w:pPr>
        <w:jc w:val="center"/>
        <w:rPr>
          <w:lang w:val="en-US"/>
        </w:rPr>
      </w:pPr>
      <w:r w:rsidRPr="00486C1F">
        <w:rPr>
          <w:lang w:val="en-US"/>
        </w:rPr>
        <w:t>J.C.C.</w:t>
      </w:r>
    </w:p>
    <w:p w14:paraId="6B1CBC7F" w14:textId="77777777" w:rsidR="00655333" w:rsidRPr="00486C1F" w:rsidRDefault="00655333" w:rsidP="00655333">
      <w:pPr>
        <w:jc w:val="center"/>
        <w:rPr>
          <w:lang w:val="en-US"/>
        </w:rPr>
      </w:pPr>
      <w:r w:rsidRPr="00486C1F">
        <w:rPr>
          <w:lang w:val="en-US"/>
        </w:rPr>
        <w:t>C.J.C.</w:t>
      </w:r>
    </w:p>
    <w:p w14:paraId="6B1CBC80" w14:textId="77777777" w:rsidR="00655333" w:rsidRPr="00486C1F" w:rsidRDefault="00655333" w:rsidP="00655333">
      <w:pPr>
        <w:jc w:val="center"/>
        <w:rPr>
          <w:lang w:val="en-US"/>
        </w:rPr>
      </w:pPr>
    </w:p>
    <w:sectPr w:rsidR="00655333" w:rsidRPr="00486C1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BC83" w14:textId="77777777" w:rsidR="00D27D4E" w:rsidRDefault="00D27D4E">
      <w:r>
        <w:separator/>
      </w:r>
    </w:p>
  </w:endnote>
  <w:endnote w:type="continuationSeparator" w:id="0">
    <w:p w14:paraId="6B1CBC8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BC81" w14:textId="77777777" w:rsidR="00D27D4E" w:rsidRDefault="00D27D4E">
      <w:r>
        <w:separator/>
      </w:r>
    </w:p>
  </w:footnote>
  <w:footnote w:type="continuationSeparator" w:id="0">
    <w:p w14:paraId="6B1CBC8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C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86C1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1CBC86" w14:textId="77777777" w:rsidR="00401B64" w:rsidRDefault="00401B64" w:rsidP="00401B64">
    <w:pPr>
      <w:rPr>
        <w:szCs w:val="24"/>
      </w:rPr>
    </w:pPr>
  </w:p>
  <w:p w14:paraId="6B1CBC87" w14:textId="77777777" w:rsidR="00401B64" w:rsidRDefault="00401B64" w:rsidP="00401B64">
    <w:pPr>
      <w:rPr>
        <w:szCs w:val="24"/>
      </w:rPr>
    </w:pPr>
  </w:p>
  <w:p w14:paraId="6B1CBC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39014</w:t>
    </w:r>
    <w:r w:rsidR="00401B64">
      <w:rPr>
        <w:szCs w:val="24"/>
      </w:rPr>
      <w:t>     </w:t>
    </w:r>
  </w:p>
  <w:p w14:paraId="6B1CBC8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1CBC8A" w14:textId="77777777" w:rsidR="000452C9" w:rsidRDefault="000452C9" w:rsidP="000452C9"/>
      <w:p w14:paraId="6B1CBC8B" w14:textId="77777777" w:rsidR="000452C9" w:rsidRPr="001E26DB" w:rsidRDefault="000452C9" w:rsidP="000452C9"/>
      <w:p w14:paraId="6B1CBC8C" w14:textId="77777777" w:rsidR="000452C9" w:rsidRPr="001E26DB" w:rsidRDefault="000452C9" w:rsidP="000452C9"/>
      <w:p w14:paraId="6B1CBC8D" w14:textId="77777777" w:rsidR="000452C9" w:rsidRDefault="000452C9" w:rsidP="000452C9"/>
      <w:p w14:paraId="6B1CBC8E" w14:textId="77777777" w:rsidR="000452C9" w:rsidRDefault="000452C9" w:rsidP="000452C9"/>
      <w:p w14:paraId="6B1CBC8F" w14:textId="77777777" w:rsidR="000452C9" w:rsidRDefault="000452C9" w:rsidP="000452C9"/>
      <w:p w14:paraId="6B1CBC90" w14:textId="77777777" w:rsidR="000452C9" w:rsidRDefault="000452C9" w:rsidP="000452C9"/>
      <w:p w14:paraId="6B1CBC91" w14:textId="77777777" w:rsidR="000452C9" w:rsidRPr="001E26DB" w:rsidRDefault="000452C9" w:rsidP="000452C9"/>
      <w:p w14:paraId="6B1CBC92" w14:textId="77777777" w:rsidR="000452C9" w:rsidRPr="001E26DB" w:rsidRDefault="000452C9" w:rsidP="000452C9"/>
      <w:p w14:paraId="6B1CBC93" w14:textId="77777777" w:rsidR="000452C9" w:rsidRDefault="000452C9" w:rsidP="000452C9">
        <w:pPr>
          <w:pStyle w:val="Header"/>
        </w:pPr>
      </w:p>
      <w:p w14:paraId="6B1CBC94" w14:textId="77777777" w:rsidR="001D6D96" w:rsidRPr="000452C9" w:rsidRDefault="0076526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10D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C1F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526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1771"/>
    <w:rsid w:val="00DE063A"/>
    <w:rsid w:val="00E01893"/>
    <w:rsid w:val="00E12A51"/>
    <w:rsid w:val="00E600ED"/>
    <w:rsid w:val="00E777AD"/>
    <w:rsid w:val="00E81C0B"/>
    <w:rsid w:val="00EA4B61"/>
    <w:rsid w:val="00EE646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1CB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0E69E-804B-4F8F-A3ED-6CBC0F974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2070F-8036-47C7-AED5-A7DC7FDCCE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EFEEB5-D037-4920-8D8E-CDD5E7C8E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2020-04-21T14:09:00Z</dcterms:created>
  <dcterms:modified xsi:type="dcterms:W3CDTF">2020-04-21T14:09:00Z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