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601A0" w14:textId="77777777" w:rsidR="009F436C" w:rsidRPr="001E26DB" w:rsidRDefault="00BD2A96" w:rsidP="00AE2077">
      <w:pPr>
        <w:jc w:val="right"/>
      </w:pPr>
      <w:bookmarkStart w:id="0" w:name="_GoBack"/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39272</w:t>
      </w:r>
      <w:r w:rsidR="00E81C0B" w:rsidRPr="001E26DB">
        <w:t>     </w:t>
      </w:r>
    </w:p>
    <w:bookmarkEnd w:id="0"/>
    <w:p w14:paraId="543601A1" w14:textId="77777777" w:rsidR="009F436C" w:rsidRPr="001E26DB" w:rsidRDefault="009F436C" w:rsidP="00382FEC"/>
    <w:p w14:paraId="543601A2" w14:textId="77777777"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2554E" w14:paraId="543601A6" w14:textId="77777777" w:rsidTr="00B37A52">
        <w:tc>
          <w:tcPr>
            <w:tcW w:w="2269" w:type="pct"/>
          </w:tcPr>
          <w:p w14:paraId="543601A3" w14:textId="77777777" w:rsidR="00417FB7" w:rsidRPr="001E26DB" w:rsidRDefault="0062554E" w:rsidP="00DE56AD">
            <w:r>
              <w:t xml:space="preserve">Le </w:t>
            </w:r>
            <w:r w:rsidR="00DE56AD">
              <w:t>10 décembre</w:t>
            </w:r>
            <w:r>
              <w:t xml:space="preserve"> 2020</w:t>
            </w:r>
          </w:p>
        </w:tc>
        <w:tc>
          <w:tcPr>
            <w:tcW w:w="381" w:type="pct"/>
          </w:tcPr>
          <w:p w14:paraId="543601A4" w14:textId="77777777" w:rsidR="00417FB7" w:rsidRPr="001E26DB" w:rsidRDefault="00417FB7" w:rsidP="00382FEC"/>
        </w:tc>
        <w:tc>
          <w:tcPr>
            <w:tcW w:w="2350" w:type="pct"/>
          </w:tcPr>
          <w:p w14:paraId="543601A5" w14:textId="77777777" w:rsidR="00417FB7" w:rsidRPr="001E26DB" w:rsidRDefault="00DE56AD" w:rsidP="00DE56AD">
            <w:pPr>
              <w:rPr>
                <w:lang w:val="en-CA"/>
              </w:rPr>
            </w:pPr>
            <w:r>
              <w:t>December 10</w:t>
            </w:r>
            <w:r w:rsidR="0062554E">
              <w:t>, 2020</w:t>
            </w:r>
          </w:p>
        </w:tc>
      </w:tr>
      <w:tr w:rsidR="00C2612E" w:rsidRPr="0062554E" w14:paraId="543601AA" w14:textId="77777777" w:rsidTr="00A46E1B">
        <w:tc>
          <w:tcPr>
            <w:tcW w:w="2269" w:type="pct"/>
            <w:tcMar>
              <w:top w:w="0" w:type="dxa"/>
              <w:bottom w:w="0" w:type="dxa"/>
            </w:tcMar>
          </w:tcPr>
          <w:p w14:paraId="543601A7" w14:textId="77777777" w:rsidR="00C2612E" w:rsidRPr="00622562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43601A8" w14:textId="77777777" w:rsidR="00C2612E" w:rsidRPr="00622562" w:rsidRDefault="00C2612E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43601A9" w14:textId="77777777"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62554E" w14:paraId="543601B8" w14:textId="77777777" w:rsidTr="006A1E6D">
        <w:tc>
          <w:tcPr>
            <w:tcW w:w="2269" w:type="pct"/>
          </w:tcPr>
          <w:p w14:paraId="543601AB" w14:textId="77777777" w:rsidR="0082791A" w:rsidRDefault="00DE56AD">
            <w:pPr>
              <w:pStyle w:val="SCCLsocPrefix"/>
            </w:pPr>
            <w:r>
              <w:t>ENTRE :</w:t>
            </w:r>
            <w:r>
              <w:br/>
            </w:r>
          </w:p>
          <w:p w14:paraId="543601AC" w14:textId="77777777" w:rsidR="0082791A" w:rsidRDefault="00DE56AD">
            <w:pPr>
              <w:pStyle w:val="SCCLsocParty"/>
            </w:pPr>
            <w:r>
              <w:t>Groupe Maison Candiac inc.</w:t>
            </w:r>
            <w:r>
              <w:br/>
            </w:r>
          </w:p>
          <w:p w14:paraId="543601AD" w14:textId="1F4360FC" w:rsidR="0082791A" w:rsidRDefault="00DE56AD">
            <w:pPr>
              <w:pStyle w:val="SCCLsocPartyRole"/>
            </w:pPr>
            <w:r>
              <w:t>Demanderesse</w:t>
            </w:r>
            <w:r>
              <w:br/>
            </w:r>
          </w:p>
          <w:p w14:paraId="543601AE" w14:textId="77777777" w:rsidR="0082791A" w:rsidRDefault="00DE56AD">
            <w:pPr>
              <w:pStyle w:val="SCCLsocVersus"/>
            </w:pPr>
            <w:r>
              <w:t>- et -</w:t>
            </w:r>
            <w:r>
              <w:br/>
            </w:r>
          </w:p>
          <w:p w14:paraId="543601AF" w14:textId="6420EF5C" w:rsidR="0082791A" w:rsidRDefault="00DE56AD">
            <w:pPr>
              <w:pStyle w:val="SCCLsocParty"/>
            </w:pPr>
            <w:r>
              <w:t>Procureur général du Canada</w:t>
            </w:r>
            <w:r w:rsidR="00F931DA">
              <w:t xml:space="preserve"> et</w:t>
            </w:r>
            <w:r>
              <w:t xml:space="preserve"> Centre québécois du droit de l</w:t>
            </w:r>
            <w:r w:rsidR="00F931DA">
              <w:t>’</w:t>
            </w:r>
            <w:r>
              <w:t>environnement</w:t>
            </w:r>
            <w:r>
              <w:br/>
            </w:r>
          </w:p>
          <w:p w14:paraId="543601B0" w14:textId="77777777" w:rsidR="0082791A" w:rsidRDefault="00DE56AD" w:rsidP="00DE56AD">
            <w:pPr>
              <w:pStyle w:val="SCCLsocPartyRole"/>
            </w:pPr>
            <w:r>
              <w:t>Intimés</w:t>
            </w:r>
          </w:p>
        </w:tc>
        <w:tc>
          <w:tcPr>
            <w:tcW w:w="381" w:type="pct"/>
          </w:tcPr>
          <w:p w14:paraId="543601B1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</w:tcPr>
          <w:p w14:paraId="543601B2" w14:textId="77777777" w:rsidR="0082791A" w:rsidRDefault="00DE56AD">
            <w:pPr>
              <w:pStyle w:val="SCCLsocPrefix"/>
            </w:pPr>
            <w:r>
              <w:t>BETWEEN:</w:t>
            </w:r>
            <w:r>
              <w:br/>
            </w:r>
          </w:p>
          <w:p w14:paraId="543601B3" w14:textId="5E8B79B5" w:rsidR="0082791A" w:rsidRDefault="00DE56AD">
            <w:pPr>
              <w:pStyle w:val="SCCLsocParty"/>
            </w:pPr>
            <w:r>
              <w:t xml:space="preserve">Groupe Maison Candiac </w:t>
            </w:r>
            <w:r w:rsidR="00F931DA">
              <w:t>i</w:t>
            </w:r>
            <w:r>
              <w:t>nc.</w:t>
            </w:r>
            <w:r>
              <w:br/>
            </w:r>
          </w:p>
          <w:p w14:paraId="543601B4" w14:textId="77777777" w:rsidR="0082791A" w:rsidRDefault="00DE56AD">
            <w:pPr>
              <w:pStyle w:val="SCCLsocPartyRole"/>
            </w:pPr>
            <w:r>
              <w:t>Applicant</w:t>
            </w:r>
            <w:r>
              <w:br/>
            </w:r>
          </w:p>
          <w:p w14:paraId="543601B5" w14:textId="77777777" w:rsidR="0082791A" w:rsidRDefault="00DE56AD">
            <w:pPr>
              <w:pStyle w:val="SCCLsocVersus"/>
            </w:pPr>
            <w:r>
              <w:t>- and -</w:t>
            </w:r>
            <w:r>
              <w:br/>
            </w:r>
          </w:p>
          <w:p w14:paraId="543601B6" w14:textId="27C8F411" w:rsidR="0082791A" w:rsidRDefault="00DE56AD">
            <w:pPr>
              <w:pStyle w:val="SCCLsocParty"/>
            </w:pPr>
            <w:r>
              <w:t>Procureur général du Canada</w:t>
            </w:r>
            <w:r w:rsidR="00F931DA">
              <w:t xml:space="preserve"> and</w:t>
            </w:r>
            <w:r>
              <w:t xml:space="preserve"> Québec Environmental Law Centre</w:t>
            </w:r>
            <w:r>
              <w:br/>
            </w:r>
          </w:p>
          <w:p w14:paraId="543601B7" w14:textId="77777777" w:rsidR="0082791A" w:rsidRDefault="00DE56AD">
            <w:pPr>
              <w:pStyle w:val="SCCLsocPartyRole"/>
            </w:pPr>
            <w:r>
              <w:t>Respondents</w:t>
            </w:r>
          </w:p>
        </w:tc>
      </w:tr>
      <w:tr w:rsidR="00824412" w:rsidRPr="0062554E" w14:paraId="543601BC" w14:textId="77777777" w:rsidTr="00F67F03">
        <w:tc>
          <w:tcPr>
            <w:tcW w:w="2269" w:type="pct"/>
            <w:tcMar>
              <w:top w:w="0" w:type="dxa"/>
              <w:bottom w:w="0" w:type="dxa"/>
            </w:tcMar>
          </w:tcPr>
          <w:p w14:paraId="543601B9" w14:textId="77777777"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543601BA" w14:textId="77777777"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43601BB" w14:textId="77777777"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CE17F8" w14:paraId="543601C8" w14:textId="77777777" w:rsidTr="00B37A52">
        <w:tc>
          <w:tcPr>
            <w:tcW w:w="2269" w:type="pct"/>
          </w:tcPr>
          <w:p w14:paraId="543601BD" w14:textId="77777777"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14:paraId="543601BE" w14:textId="77777777" w:rsidR="0027081E" w:rsidRPr="001E26DB" w:rsidRDefault="0027081E" w:rsidP="0027081E">
            <w:pPr>
              <w:jc w:val="center"/>
            </w:pPr>
          </w:p>
          <w:p w14:paraId="543601BF" w14:textId="7E30A05C" w:rsidR="00824412" w:rsidRDefault="0027081E" w:rsidP="0027081E">
            <w:pPr>
              <w:jc w:val="both"/>
            </w:pPr>
            <w:r w:rsidRPr="001E26DB">
              <w:t xml:space="preserve">La demande d’autorisation d’appel de l’arrêt de la </w:t>
            </w:r>
            <w:r>
              <w:t>Cour d’appel fédérale</w:t>
            </w:r>
            <w:r w:rsidRPr="001E26DB">
              <w:t>, numéro</w:t>
            </w:r>
            <w:r w:rsidR="00F931DA">
              <w:t xml:space="preserve"> A-279-18</w:t>
            </w:r>
            <w:r w:rsidR="00F931DA" w:rsidRPr="001E26DB">
              <w:t xml:space="preserve">, </w:t>
            </w:r>
            <w:r>
              <w:t xml:space="preserve">2020 CAF 88, </w:t>
            </w:r>
            <w:r w:rsidRPr="001E26DB">
              <w:t xml:space="preserve">daté du </w:t>
            </w:r>
            <w:r>
              <w:t>15 mai 2020</w:t>
            </w:r>
            <w:r w:rsidRPr="001E26DB">
              <w:t xml:space="preserve">, est </w:t>
            </w:r>
            <w:r w:rsidR="00DE56AD">
              <w:t xml:space="preserve">rejetée avec dépens en faveur </w:t>
            </w:r>
            <w:r w:rsidR="00F931DA">
              <w:t>de l’intimé, p</w:t>
            </w:r>
            <w:r w:rsidR="00DE56AD">
              <w:t>rocureur général du Canada.</w:t>
            </w:r>
          </w:p>
          <w:p w14:paraId="543601C0" w14:textId="77777777" w:rsidR="00622562" w:rsidRDefault="00622562" w:rsidP="0027081E">
            <w:pPr>
              <w:jc w:val="both"/>
            </w:pPr>
          </w:p>
          <w:p w14:paraId="543601C1" w14:textId="77777777" w:rsidR="00622562" w:rsidRPr="001E26DB" w:rsidRDefault="00622562" w:rsidP="00D27D4E">
            <w:pPr>
              <w:jc w:val="both"/>
            </w:pPr>
          </w:p>
        </w:tc>
        <w:tc>
          <w:tcPr>
            <w:tcW w:w="381" w:type="pct"/>
          </w:tcPr>
          <w:p w14:paraId="543601C2" w14:textId="77777777"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543601C3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14:paraId="543601C4" w14:textId="77777777"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14:paraId="543601C5" w14:textId="2D1D4379" w:rsidR="00824412" w:rsidRDefault="0027081E" w:rsidP="006C1359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>The application for leave to appeal from the judgment of the</w:t>
            </w:r>
            <w:bookmarkStart w:id="1" w:name="BM_1_"/>
            <w:bookmarkEnd w:id="1"/>
            <w:r w:rsidRPr="001E26DB">
              <w:rPr>
                <w:lang w:val="en-CA"/>
              </w:rPr>
              <w:t xml:space="preserve"> </w:t>
            </w:r>
            <w:r w:rsidRPr="00DE56AD">
              <w:rPr>
                <w:lang w:val="en-US"/>
              </w:rPr>
              <w:t>Federal Court of Appeal</w:t>
            </w:r>
            <w:r w:rsidRPr="001E26DB">
              <w:rPr>
                <w:lang w:val="en-CA"/>
              </w:rPr>
              <w:t xml:space="preserve">, Number </w:t>
            </w:r>
            <w:r w:rsidR="00F931DA" w:rsidRPr="00DE56AD">
              <w:rPr>
                <w:lang w:val="en-US"/>
              </w:rPr>
              <w:t>A-279-18</w:t>
            </w:r>
            <w:r w:rsidR="00F931DA" w:rsidRPr="001E26DB">
              <w:rPr>
                <w:lang w:val="en-CA"/>
              </w:rPr>
              <w:t xml:space="preserve">, </w:t>
            </w:r>
            <w:r w:rsidRPr="00DE56AD">
              <w:rPr>
                <w:lang w:val="en-US"/>
              </w:rPr>
              <w:t xml:space="preserve">2020 CAF 88, </w:t>
            </w:r>
            <w:r w:rsidRPr="001E26DB">
              <w:rPr>
                <w:lang w:val="en-CA"/>
              </w:rPr>
              <w:t xml:space="preserve">dated </w:t>
            </w:r>
            <w:r w:rsidRPr="00DE56AD">
              <w:rPr>
                <w:lang w:val="en-US"/>
              </w:rPr>
              <w:t>May 15, 2020</w:t>
            </w:r>
            <w:r w:rsidR="00DE56AD">
              <w:rPr>
                <w:lang w:val="en-US"/>
              </w:rPr>
              <w:t>,</w:t>
            </w:r>
            <w:r w:rsidRPr="001E26DB">
              <w:rPr>
                <w:lang w:val="en-CA"/>
              </w:rPr>
              <w:t xml:space="preserve"> is </w:t>
            </w:r>
            <w:r w:rsidR="00DE56AD">
              <w:rPr>
                <w:lang w:val="en-CA"/>
              </w:rPr>
              <w:t>dismissed with costs to the</w:t>
            </w:r>
            <w:r w:rsidR="00F931DA">
              <w:rPr>
                <w:lang w:val="en-CA"/>
              </w:rPr>
              <w:t xml:space="preserve"> respondent,</w:t>
            </w:r>
            <w:r w:rsidR="00DE56AD">
              <w:rPr>
                <w:lang w:val="en-CA"/>
              </w:rPr>
              <w:t xml:space="preserve"> Attorney General of Canada</w:t>
            </w:r>
            <w:r w:rsidRPr="001E26DB">
              <w:rPr>
                <w:lang w:val="en-CA"/>
              </w:rPr>
              <w:t>.</w:t>
            </w:r>
            <w:r w:rsidR="00011960" w:rsidRPr="001E26DB">
              <w:rPr>
                <w:lang w:val="en-CA"/>
              </w:rPr>
              <w:t xml:space="preserve"> </w:t>
            </w:r>
          </w:p>
          <w:p w14:paraId="543601C6" w14:textId="77777777" w:rsidR="00622562" w:rsidRDefault="00622562" w:rsidP="006C1359">
            <w:pPr>
              <w:jc w:val="both"/>
              <w:rPr>
                <w:lang w:val="en-CA"/>
              </w:rPr>
            </w:pPr>
          </w:p>
          <w:p w14:paraId="543601C7" w14:textId="77777777" w:rsidR="00622562" w:rsidRPr="00622562" w:rsidRDefault="00622562" w:rsidP="006C1359">
            <w:pPr>
              <w:jc w:val="both"/>
              <w:rPr>
                <w:lang w:val="en-US"/>
              </w:rPr>
            </w:pPr>
          </w:p>
        </w:tc>
      </w:tr>
    </w:tbl>
    <w:p w14:paraId="543601C9" w14:textId="77777777" w:rsidR="009F436C" w:rsidRPr="002C29B6" w:rsidRDefault="009F436C" w:rsidP="00382FEC">
      <w:pPr>
        <w:rPr>
          <w:lang w:val="en-US"/>
        </w:rPr>
      </w:pPr>
    </w:p>
    <w:p w14:paraId="543601CA" w14:textId="77777777" w:rsidR="009F436C" w:rsidRPr="002C29B6" w:rsidRDefault="009F436C" w:rsidP="00417FB7">
      <w:pPr>
        <w:jc w:val="center"/>
        <w:rPr>
          <w:lang w:val="en-US"/>
        </w:rPr>
      </w:pPr>
    </w:p>
    <w:p w14:paraId="543601CB" w14:textId="77777777" w:rsidR="009F436C" w:rsidRPr="002C29B6" w:rsidRDefault="009F436C" w:rsidP="00417FB7">
      <w:pPr>
        <w:jc w:val="center"/>
        <w:rPr>
          <w:lang w:val="en-US"/>
        </w:rPr>
      </w:pPr>
    </w:p>
    <w:p w14:paraId="543601CC" w14:textId="77777777" w:rsidR="00655333" w:rsidRDefault="00655333" w:rsidP="00655333">
      <w:pPr>
        <w:jc w:val="center"/>
        <w:rPr>
          <w:lang w:val="en-US"/>
        </w:rPr>
      </w:pPr>
    </w:p>
    <w:p w14:paraId="3A74368D" w14:textId="77777777" w:rsidR="00F931DA" w:rsidRPr="00DE56AD" w:rsidRDefault="00F931DA" w:rsidP="00655333">
      <w:pPr>
        <w:jc w:val="center"/>
        <w:rPr>
          <w:lang w:val="en-US"/>
        </w:rPr>
      </w:pPr>
    </w:p>
    <w:p w14:paraId="543601CD" w14:textId="77777777" w:rsidR="00655333" w:rsidRPr="0000528B" w:rsidRDefault="00655333" w:rsidP="00655333">
      <w:pPr>
        <w:jc w:val="center"/>
        <w:rPr>
          <w:lang w:val="en-US"/>
        </w:rPr>
      </w:pPr>
      <w:r w:rsidRPr="0000528B">
        <w:rPr>
          <w:lang w:val="en-US"/>
        </w:rPr>
        <w:t>J.C.S.C.</w:t>
      </w:r>
    </w:p>
    <w:p w14:paraId="543601CE" w14:textId="77777777" w:rsidR="009F436C" w:rsidRPr="00EF4EF2" w:rsidRDefault="00655333" w:rsidP="00655333">
      <w:pPr>
        <w:jc w:val="center"/>
        <w:rPr>
          <w:lang w:val="en-US"/>
        </w:rPr>
      </w:pPr>
      <w:r w:rsidRPr="00EF4EF2">
        <w:rPr>
          <w:lang w:val="en-US"/>
        </w:rPr>
        <w:t>J.S.C.C.</w:t>
      </w:r>
    </w:p>
    <w:p w14:paraId="543601CF" w14:textId="77777777" w:rsidR="00401B64" w:rsidRPr="00EF4EF2" w:rsidRDefault="00401B64">
      <w:pPr>
        <w:spacing w:after="200" w:line="276" w:lineRule="auto"/>
        <w:rPr>
          <w:lang w:val="en-US"/>
        </w:rPr>
      </w:pPr>
    </w:p>
    <w:sectPr w:rsidR="00401B64" w:rsidRPr="00EF4EF2" w:rsidSect="00B81CED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601D2" w14:textId="77777777" w:rsidR="00D27D4E" w:rsidRDefault="00D27D4E">
      <w:r>
        <w:separator/>
      </w:r>
    </w:p>
  </w:endnote>
  <w:endnote w:type="continuationSeparator" w:id="0">
    <w:p w14:paraId="543601D3" w14:textId="77777777" w:rsidR="00D27D4E" w:rsidRDefault="00D2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601D0" w14:textId="77777777" w:rsidR="00D27D4E" w:rsidRDefault="00D27D4E">
      <w:r>
        <w:separator/>
      </w:r>
    </w:p>
  </w:footnote>
  <w:footnote w:type="continuationSeparator" w:id="0">
    <w:p w14:paraId="543601D1" w14:textId="77777777" w:rsidR="00D27D4E" w:rsidRDefault="00D27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601D4" w14:textId="77777777"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990F06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990F06" w:rsidRPr="00417FB7">
      <w:rPr>
        <w:szCs w:val="24"/>
      </w:rPr>
      <w:fldChar w:fldCharType="separate"/>
    </w:r>
    <w:r w:rsidR="00DE56AD">
      <w:rPr>
        <w:noProof/>
        <w:szCs w:val="24"/>
      </w:rPr>
      <w:t>2</w:t>
    </w:r>
    <w:r w:rsidR="00990F06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543601D5" w14:textId="77777777" w:rsidR="00401B64" w:rsidRDefault="00401B64" w:rsidP="00401B64">
    <w:pPr>
      <w:rPr>
        <w:szCs w:val="24"/>
      </w:rPr>
    </w:pPr>
  </w:p>
  <w:p w14:paraId="543601D6" w14:textId="77777777" w:rsidR="00401B64" w:rsidRDefault="00401B64" w:rsidP="00401B64">
    <w:pPr>
      <w:rPr>
        <w:szCs w:val="24"/>
      </w:rPr>
    </w:pPr>
  </w:p>
  <w:p w14:paraId="543601D7" w14:textId="77777777"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39272</w:t>
    </w:r>
    <w:r w:rsidR="00401B64">
      <w:rPr>
        <w:szCs w:val="24"/>
      </w:rPr>
      <w:t>     </w:t>
    </w:r>
  </w:p>
  <w:p w14:paraId="543601D8" w14:textId="77777777" w:rsidR="00401B64" w:rsidRDefault="00401B64" w:rsidP="00401B64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973782"/>
      <w:lock w:val="sdtContentLocked"/>
      <w:showingPlcHdr/>
      <w:text/>
    </w:sdtPr>
    <w:sdtEndPr/>
    <w:sdtContent>
      <w:p w14:paraId="543601D9" w14:textId="77777777" w:rsidR="000452C9" w:rsidRDefault="000452C9" w:rsidP="000452C9"/>
      <w:p w14:paraId="543601DA" w14:textId="77777777" w:rsidR="000452C9" w:rsidRPr="001E26DB" w:rsidRDefault="000452C9" w:rsidP="000452C9"/>
      <w:p w14:paraId="543601DB" w14:textId="77777777" w:rsidR="000452C9" w:rsidRPr="001E26DB" w:rsidRDefault="000452C9" w:rsidP="000452C9"/>
      <w:p w14:paraId="543601DC" w14:textId="77777777" w:rsidR="000452C9" w:rsidRDefault="000452C9" w:rsidP="000452C9"/>
      <w:p w14:paraId="543601DD" w14:textId="77777777" w:rsidR="000452C9" w:rsidRDefault="000452C9" w:rsidP="000452C9"/>
      <w:p w14:paraId="543601DE" w14:textId="77777777" w:rsidR="000452C9" w:rsidRDefault="000452C9" w:rsidP="000452C9"/>
      <w:p w14:paraId="543601DF" w14:textId="77777777" w:rsidR="000452C9" w:rsidRDefault="000452C9" w:rsidP="000452C9"/>
      <w:p w14:paraId="543601E0" w14:textId="77777777" w:rsidR="000452C9" w:rsidRPr="001E26DB" w:rsidRDefault="000452C9" w:rsidP="000452C9"/>
      <w:p w14:paraId="543601E1" w14:textId="77777777" w:rsidR="000452C9" w:rsidRPr="001E26DB" w:rsidRDefault="000452C9" w:rsidP="000452C9"/>
      <w:p w14:paraId="543601E2" w14:textId="77777777" w:rsidR="000452C9" w:rsidRDefault="000452C9" w:rsidP="000452C9">
        <w:pPr>
          <w:pStyle w:val="Header"/>
        </w:pPr>
      </w:p>
      <w:p w14:paraId="543601E3" w14:textId="77777777" w:rsidR="001D6D96" w:rsidRPr="000452C9" w:rsidRDefault="00523A55" w:rsidP="000452C9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4E"/>
    <w:rsid w:val="0000528B"/>
    <w:rsid w:val="00011960"/>
    <w:rsid w:val="00014928"/>
    <w:rsid w:val="0002577E"/>
    <w:rsid w:val="0003701B"/>
    <w:rsid w:val="0004338D"/>
    <w:rsid w:val="000452C9"/>
    <w:rsid w:val="00057FAF"/>
    <w:rsid w:val="00061CAE"/>
    <w:rsid w:val="0006409D"/>
    <w:rsid w:val="000919B4"/>
    <w:rsid w:val="000978C2"/>
    <w:rsid w:val="000B76FF"/>
    <w:rsid w:val="000D7521"/>
    <w:rsid w:val="000E4CCE"/>
    <w:rsid w:val="000F44E1"/>
    <w:rsid w:val="00130C0B"/>
    <w:rsid w:val="0019299E"/>
    <w:rsid w:val="001947C4"/>
    <w:rsid w:val="00195E00"/>
    <w:rsid w:val="001A1CE1"/>
    <w:rsid w:val="001D0116"/>
    <w:rsid w:val="001D4323"/>
    <w:rsid w:val="001D6D96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3A55"/>
    <w:rsid w:val="00524C94"/>
    <w:rsid w:val="00563E2C"/>
    <w:rsid w:val="005873F3"/>
    <w:rsid w:val="00587869"/>
    <w:rsid w:val="005918AD"/>
    <w:rsid w:val="005B69C9"/>
    <w:rsid w:val="00614908"/>
    <w:rsid w:val="00622562"/>
    <w:rsid w:val="0062554E"/>
    <w:rsid w:val="0064672C"/>
    <w:rsid w:val="006475C8"/>
    <w:rsid w:val="00650109"/>
    <w:rsid w:val="00655333"/>
    <w:rsid w:val="006935F7"/>
    <w:rsid w:val="006A1E6D"/>
    <w:rsid w:val="006C1359"/>
    <w:rsid w:val="006C2D2F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2791A"/>
    <w:rsid w:val="00830BBE"/>
    <w:rsid w:val="0086042A"/>
    <w:rsid w:val="008813BC"/>
    <w:rsid w:val="008A153F"/>
    <w:rsid w:val="008A78BE"/>
    <w:rsid w:val="008B5590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10A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81CED"/>
    <w:rsid w:val="00BA7D71"/>
    <w:rsid w:val="00BD2A96"/>
    <w:rsid w:val="00BF682C"/>
    <w:rsid w:val="00BF7644"/>
    <w:rsid w:val="00C03E8E"/>
    <w:rsid w:val="00C2612E"/>
    <w:rsid w:val="00C609B7"/>
    <w:rsid w:val="00CE17F8"/>
    <w:rsid w:val="00CF2E5D"/>
    <w:rsid w:val="00D047BE"/>
    <w:rsid w:val="00D26BFF"/>
    <w:rsid w:val="00D27D4E"/>
    <w:rsid w:val="00D42339"/>
    <w:rsid w:val="00D61AC2"/>
    <w:rsid w:val="00D652D6"/>
    <w:rsid w:val="00DA5FEF"/>
    <w:rsid w:val="00DE063A"/>
    <w:rsid w:val="00DE56AD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9142A"/>
    <w:rsid w:val="00F92057"/>
    <w:rsid w:val="00F931DA"/>
    <w:rsid w:val="00FD4F58"/>
    <w:rsid w:val="00FF2D42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4360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13698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2020-12-10T05:00:00+00:00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Abella, Côté, Rowe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D26E67-5907-475C-84DE-FD7C061BF11F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3ED5C06D-C33B-4D3A-A4D1-29D8F1F7D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DA22D-8514-40E0-BC16-23DC43493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2020-12-04T19:00:00Z</dcterms:created>
  <dcterms:modified xsi:type="dcterms:W3CDTF">2020-12-04T19:00:00Z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