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1A71A" w14:textId="25F60EAB" w:rsidR="009F436C" w:rsidRPr="001E26DB" w:rsidRDefault="00607990" w:rsidP="00AE2077">
      <w:pPr>
        <w:jc w:val="right"/>
      </w:pPr>
      <w:bookmarkStart w:id="0" w:name="_GoBack"/>
      <w:r>
        <w:rPr>
          <w:szCs w:val="24"/>
        </w:rPr>
        <w:t>No.</w:t>
      </w:r>
      <w:r w:rsidR="003A37CF" w:rsidRPr="001E26DB">
        <w:t xml:space="preserve"> </w:t>
      </w:r>
      <w:r w:rsidR="00BD2A96">
        <w:t>39382</w:t>
      </w:r>
      <w:r w:rsidR="00E81C0B" w:rsidRPr="001E26DB">
        <w:t>     </w:t>
      </w:r>
    </w:p>
    <w:bookmarkEnd w:id="0"/>
    <w:p w14:paraId="77C1A71B" w14:textId="77777777" w:rsidR="009F436C" w:rsidRPr="001E26DB" w:rsidRDefault="009F436C" w:rsidP="00382FEC"/>
    <w:p w14:paraId="77C1A71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7C1A720" w14:textId="0EBE4ABA" w:rsidTr="00B37A52">
        <w:tc>
          <w:tcPr>
            <w:tcW w:w="2269" w:type="pct"/>
          </w:tcPr>
          <w:p w14:paraId="77C1A71D" w14:textId="77777777" w:rsidR="00417FB7" w:rsidRPr="001E26DB" w:rsidRDefault="00EB0C3A" w:rsidP="008262A3">
            <w:r w:rsidDel="00AE6822">
              <w:t>March 11, 2021</w:t>
            </w:r>
          </w:p>
        </w:tc>
        <w:tc>
          <w:tcPr>
            <w:tcW w:w="381" w:type="pct"/>
          </w:tcPr>
          <w:p w14:paraId="77C1A71E" w14:textId="77777777" w:rsidR="00417FB7" w:rsidRPr="001E26DB" w:rsidRDefault="00417FB7" w:rsidP="00382FEC"/>
        </w:tc>
        <w:tc>
          <w:tcPr>
            <w:tcW w:w="2350" w:type="pct"/>
          </w:tcPr>
          <w:p w14:paraId="77C1A71F" w14:textId="77777777" w:rsidR="00417FB7" w:rsidRPr="001E26DB" w:rsidRDefault="00EB0C3A" w:rsidP="0027081E">
            <w:pPr>
              <w:rPr>
                <w:lang w:val="en-CA"/>
              </w:rPr>
            </w:pPr>
            <w:r w:rsidDel="00AE6822">
              <w:t>Le 11 mars 2021</w:t>
            </w:r>
          </w:p>
        </w:tc>
      </w:tr>
      <w:tr w:rsidR="00C2612E" w:rsidRPr="0062554E" w14:paraId="77C1A724" w14:textId="7127B8A2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7C1A72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C1A72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C1A72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B0C3A" w14:paraId="77C1A734" w14:textId="5EB116FE" w:rsidTr="006A1E6D">
        <w:tc>
          <w:tcPr>
            <w:tcW w:w="2269" w:type="pct"/>
          </w:tcPr>
          <w:p w14:paraId="77C1A725" w14:textId="77777777" w:rsidR="00CD6026" w:rsidRPr="002116A8" w:rsidRDefault="00EB0C3A">
            <w:pPr>
              <w:pStyle w:val="SCCLsocPrefix"/>
              <w:rPr>
                <w:lang w:val="en-US"/>
              </w:rPr>
            </w:pPr>
            <w:r w:rsidRPr="002116A8" w:rsidDel="00C005B9">
              <w:rPr>
                <w:lang w:val="en-US"/>
              </w:rPr>
              <w:t>ENTRE :</w:t>
            </w:r>
            <w:r w:rsidRPr="002116A8">
              <w:rPr>
                <w:lang w:val="en-US"/>
              </w:rPr>
              <w:br/>
            </w:r>
          </w:p>
          <w:p w14:paraId="77C1A726" w14:textId="77777777" w:rsidR="00EB0C3A" w:rsidRPr="00EB0C3A" w:rsidDel="00AE6822" w:rsidRDefault="00C005B9">
            <w:pPr>
              <w:pStyle w:val="SCCLsocParty"/>
              <w:rPr>
                <w:lang w:val="en-US"/>
              </w:rPr>
            </w:pPr>
            <w:r w:rsidRPr="00C005B9">
              <w:rPr>
                <w:lang w:val="en-US"/>
              </w:rPr>
              <w:t>Estate of the late J.M.</w:t>
            </w:r>
          </w:p>
          <w:p w14:paraId="77C1A727" w14:textId="77777777" w:rsidR="00EB0C3A" w:rsidRDefault="00EB0C3A">
            <w:pPr>
              <w:pStyle w:val="SCCLsocParty"/>
              <w:rPr>
                <w:lang w:val="en-US"/>
              </w:rPr>
            </w:pPr>
          </w:p>
          <w:p w14:paraId="77C1A728" w14:textId="77777777" w:rsidR="00EB0C3A" w:rsidRPr="00EB0C3A" w:rsidRDefault="00EB0C3A" w:rsidP="00EB0C3A">
            <w:pPr>
              <w:pStyle w:val="SCCLsocPartyRole"/>
              <w:rPr>
                <w:lang w:val="en-US"/>
              </w:rPr>
            </w:pPr>
            <w:r w:rsidRPr="00EB0C3A">
              <w:rPr>
                <w:lang w:val="en-US"/>
              </w:rPr>
              <w:t>Applicant</w:t>
            </w:r>
            <w:r w:rsidRPr="00EB0C3A">
              <w:rPr>
                <w:lang w:val="en-US"/>
              </w:rPr>
              <w:br/>
            </w:r>
          </w:p>
          <w:p w14:paraId="77C1A729" w14:textId="77777777" w:rsidR="00EB0C3A" w:rsidRPr="00EB0C3A" w:rsidRDefault="00EB0C3A" w:rsidP="00EB0C3A">
            <w:pPr>
              <w:pStyle w:val="SCCLsocVersus"/>
              <w:rPr>
                <w:lang w:val="en-US"/>
              </w:rPr>
            </w:pPr>
            <w:r w:rsidRPr="00EB0C3A">
              <w:rPr>
                <w:lang w:val="en-US"/>
              </w:rPr>
              <w:t xml:space="preserve">- </w:t>
            </w:r>
            <w:r w:rsidRPr="00EB0C3A" w:rsidDel="00AE6822">
              <w:rPr>
                <w:lang w:val="en-US"/>
              </w:rPr>
              <w:t>and</w:t>
            </w:r>
            <w:r w:rsidRPr="00EB0C3A">
              <w:rPr>
                <w:lang w:val="en-US"/>
              </w:rPr>
              <w:t xml:space="preserve"> -</w:t>
            </w:r>
            <w:r w:rsidRPr="00EB0C3A">
              <w:rPr>
                <w:lang w:val="en-US"/>
              </w:rPr>
              <w:br/>
            </w:r>
          </w:p>
          <w:p w14:paraId="77C1A72A" w14:textId="77777777" w:rsidR="00EB0C3A" w:rsidRPr="00EB0C3A" w:rsidRDefault="00EB0C3A" w:rsidP="00EB0C3A">
            <w:pPr>
              <w:pStyle w:val="SCCLsocParty"/>
              <w:rPr>
                <w:lang w:val="en-US"/>
              </w:rPr>
            </w:pPr>
            <w:r w:rsidRPr="00EB0C3A">
              <w:rPr>
                <w:lang w:val="en-US"/>
              </w:rPr>
              <w:t>R.C.</w:t>
            </w:r>
            <w:r w:rsidRPr="00EB0C3A">
              <w:rPr>
                <w:lang w:val="en-US"/>
              </w:rPr>
              <w:br/>
            </w:r>
          </w:p>
          <w:p w14:paraId="77C1A72C" w14:textId="6F3D8523" w:rsidR="00CD6026" w:rsidRPr="002116A8" w:rsidRDefault="00EB0C3A" w:rsidP="007D0BDB">
            <w:pPr>
              <w:pStyle w:val="SCCLsocParty"/>
              <w:rPr>
                <w:lang w:val="en-US"/>
              </w:rPr>
            </w:pPr>
            <w:r w:rsidRPr="00EB0C3A" w:rsidDel="00AE6822">
              <w:rPr>
                <w:lang w:val="en-US"/>
              </w:rPr>
              <w:t>Respondent</w:t>
            </w:r>
            <w:r w:rsidRPr="002116A8">
              <w:rPr>
                <w:lang w:val="en-US"/>
              </w:rPr>
              <w:br/>
            </w:r>
          </w:p>
        </w:tc>
        <w:tc>
          <w:tcPr>
            <w:tcW w:w="381" w:type="pct"/>
          </w:tcPr>
          <w:p w14:paraId="77C1A72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7C1A72E" w14:textId="77777777" w:rsidR="00CD6026" w:rsidRPr="002116A8" w:rsidRDefault="00EB0C3A">
            <w:pPr>
              <w:pStyle w:val="SCCLsocPrefix"/>
            </w:pPr>
            <w:r w:rsidRPr="002116A8" w:rsidDel="00C005B9">
              <w:t>BETWEEN:</w:t>
            </w:r>
            <w:r w:rsidRPr="002116A8">
              <w:br/>
            </w:r>
          </w:p>
          <w:p w14:paraId="77C1A72F" w14:textId="77777777" w:rsidR="00CD6026" w:rsidRPr="00EB0C3A" w:rsidRDefault="00C005B9">
            <w:pPr>
              <w:pStyle w:val="SCCLsocParty"/>
            </w:pPr>
            <w:r w:rsidRPr="00C005B9">
              <w:t>Succession de feu J.M.</w:t>
            </w:r>
            <w:r w:rsidR="00EB0C3A" w:rsidRPr="00EB0C3A">
              <w:br/>
            </w:r>
          </w:p>
          <w:p w14:paraId="77C1A730" w14:textId="77777777" w:rsidR="00EB0C3A" w:rsidRDefault="00EB0C3A" w:rsidP="00EB0C3A">
            <w:pPr>
              <w:pStyle w:val="SCCLsocPartyRole"/>
            </w:pPr>
            <w:r>
              <w:t>Demanderesse</w:t>
            </w:r>
            <w:r>
              <w:br/>
            </w:r>
          </w:p>
          <w:p w14:paraId="77C1A731" w14:textId="77777777" w:rsidR="00EB0C3A" w:rsidRDefault="00EB0C3A" w:rsidP="00EB0C3A">
            <w:pPr>
              <w:pStyle w:val="SCCLsocVersus"/>
            </w:pPr>
            <w:r>
              <w:t xml:space="preserve">- </w:t>
            </w:r>
            <w:r w:rsidDel="00AE6822">
              <w:t>et</w:t>
            </w:r>
            <w:r>
              <w:t xml:space="preserve"> -</w:t>
            </w:r>
            <w:r>
              <w:br/>
            </w:r>
          </w:p>
          <w:p w14:paraId="77C1A732" w14:textId="77777777" w:rsidR="00EB0C3A" w:rsidRDefault="00EB0C3A" w:rsidP="00EB0C3A">
            <w:pPr>
              <w:pStyle w:val="SCCLsocParty"/>
            </w:pPr>
            <w:r>
              <w:t>R.C.</w:t>
            </w:r>
            <w:r>
              <w:br/>
            </w:r>
          </w:p>
          <w:p w14:paraId="77C1A733" w14:textId="0FCEA67E" w:rsidR="00CD6026" w:rsidRPr="00EB0C3A" w:rsidRDefault="00EB0C3A" w:rsidP="00EB0C3A">
            <w:pPr>
              <w:pStyle w:val="SCCLsocPartyRole"/>
              <w:rPr>
                <w:lang w:val="en-US"/>
              </w:rPr>
            </w:pPr>
            <w:r w:rsidDel="00AE6822">
              <w:t>Intimé</w:t>
            </w:r>
            <w:r w:rsidR="00CC2331">
              <w:t>e</w:t>
            </w:r>
          </w:p>
        </w:tc>
      </w:tr>
      <w:tr w:rsidR="00824412" w:rsidRPr="00EB0C3A" w14:paraId="77C1A738" w14:textId="250B820C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7C1A73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C1A73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C1A73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B0C3A" w14:paraId="77C1A746" w14:textId="0DF7765F" w:rsidTr="00B37A52">
        <w:tc>
          <w:tcPr>
            <w:tcW w:w="2269" w:type="pct"/>
          </w:tcPr>
          <w:p w14:paraId="77C1A739" w14:textId="77777777" w:rsidR="0027081E" w:rsidRPr="00EB0C3A" w:rsidRDefault="0027081E" w:rsidP="0027081E">
            <w:pPr>
              <w:jc w:val="center"/>
              <w:rPr>
                <w:lang w:val="en-US"/>
              </w:rPr>
            </w:pPr>
            <w:r w:rsidRPr="00EB0C3A">
              <w:rPr>
                <w:lang w:val="en-US"/>
              </w:rPr>
              <w:t>JU</w:t>
            </w:r>
            <w:r w:rsidR="00EB0C3A" w:rsidRPr="00EB0C3A">
              <w:rPr>
                <w:lang w:val="en-US"/>
              </w:rPr>
              <w:t>DG</w:t>
            </w:r>
            <w:r w:rsidRPr="00EB0C3A">
              <w:rPr>
                <w:lang w:val="en-US"/>
              </w:rPr>
              <w:t>MENT</w:t>
            </w:r>
          </w:p>
          <w:p w14:paraId="77C1A73A" w14:textId="77777777" w:rsidR="0027081E" w:rsidRPr="00EB0C3A" w:rsidRDefault="0027081E" w:rsidP="0027081E">
            <w:pPr>
              <w:jc w:val="center"/>
              <w:rPr>
                <w:lang w:val="en-US"/>
              </w:rPr>
            </w:pPr>
          </w:p>
          <w:p w14:paraId="77C1A73B" w14:textId="77777777" w:rsidR="00EB0C3A" w:rsidDel="00AE6822" w:rsidRDefault="00EB0C3A" w:rsidP="00EB0C3A">
            <w:pPr>
              <w:jc w:val="both"/>
              <w:rPr>
                <w:lang w:val="en-CA"/>
              </w:rPr>
            </w:pPr>
            <w:r w:rsidRPr="001E26DB" w:rsidDel="00AE6822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 w:rsidDel="00AE6822">
              <w:rPr>
                <w:lang w:val="en-CA"/>
              </w:rPr>
              <w:t xml:space="preserve"> </w:t>
            </w:r>
            <w:r w:rsidRPr="00EB0C3A" w:rsidDel="00AE6822">
              <w:rPr>
                <w:lang w:val="en-US"/>
              </w:rPr>
              <w:t>Court of Appeal of Quebec (Montréal)</w:t>
            </w:r>
            <w:r w:rsidRPr="001E26DB" w:rsidDel="00AE6822">
              <w:rPr>
                <w:lang w:val="en-CA"/>
              </w:rPr>
              <w:t xml:space="preserve">, Number </w:t>
            </w:r>
            <w:r w:rsidRPr="00EB0C3A" w:rsidDel="00AE6822">
              <w:rPr>
                <w:lang w:val="en-US"/>
              </w:rPr>
              <w:t>500-09-028076-198</w:t>
            </w:r>
            <w:r w:rsidRPr="001E26DB" w:rsidDel="00AE6822">
              <w:rPr>
                <w:lang w:val="en-CA"/>
              </w:rPr>
              <w:t>,</w:t>
            </w:r>
            <w:r w:rsidRPr="00EB0C3A" w:rsidDel="00AE6822">
              <w:rPr>
                <w:lang w:val="en-US"/>
              </w:rPr>
              <w:t xml:space="preserve"> 2020 QCCA 948, </w:t>
            </w:r>
            <w:r w:rsidRPr="001E26DB" w:rsidDel="00AE6822">
              <w:rPr>
                <w:lang w:val="en-CA"/>
              </w:rPr>
              <w:t xml:space="preserve">dated </w:t>
            </w:r>
            <w:r w:rsidRPr="00EB0C3A" w:rsidDel="00AE6822">
              <w:rPr>
                <w:lang w:val="en-US"/>
              </w:rPr>
              <w:t>June 26, 2020</w:t>
            </w:r>
            <w:r w:rsidDel="00AE6822">
              <w:rPr>
                <w:lang w:val="en-US"/>
              </w:rPr>
              <w:t>,</w:t>
            </w:r>
            <w:r w:rsidRPr="001E26DB" w:rsidDel="00AE6822">
              <w:rPr>
                <w:lang w:val="en-CA"/>
              </w:rPr>
              <w:t xml:space="preserve"> is </w:t>
            </w:r>
            <w:r w:rsidDel="00AE6822">
              <w:rPr>
                <w:lang w:val="en-CA"/>
              </w:rPr>
              <w:t>dismissed with costs.</w:t>
            </w:r>
            <w:r w:rsidRPr="001E26DB" w:rsidDel="00AE6822">
              <w:rPr>
                <w:lang w:val="en-CA"/>
              </w:rPr>
              <w:t xml:space="preserve"> </w:t>
            </w:r>
          </w:p>
          <w:p w14:paraId="77C1A73C" w14:textId="77777777" w:rsidR="00EB0C3A" w:rsidRPr="00EB0C3A" w:rsidDel="005B0C3A" w:rsidRDefault="00EB0C3A" w:rsidP="0027081E">
            <w:pPr>
              <w:jc w:val="both"/>
              <w:rPr>
                <w:lang w:val="en-US"/>
              </w:rPr>
            </w:pPr>
          </w:p>
          <w:p w14:paraId="77C1A73D" w14:textId="77777777" w:rsidR="00EB0C3A" w:rsidRPr="00EB0C3A" w:rsidRDefault="00EB0C3A" w:rsidP="0027081E">
            <w:pPr>
              <w:jc w:val="both"/>
              <w:rPr>
                <w:lang w:val="en-US"/>
              </w:rPr>
            </w:pPr>
          </w:p>
          <w:p w14:paraId="77C1A73E" w14:textId="77777777" w:rsidR="00EB0C3A" w:rsidRPr="00EB0C3A" w:rsidRDefault="00EB0C3A" w:rsidP="0027081E">
            <w:pPr>
              <w:jc w:val="both"/>
              <w:rPr>
                <w:lang w:val="en-US"/>
              </w:rPr>
            </w:pPr>
          </w:p>
          <w:p w14:paraId="77C1A73F" w14:textId="77777777" w:rsidR="00EB0C3A" w:rsidRPr="00EB0C3A" w:rsidRDefault="00EB0C3A" w:rsidP="0027081E">
            <w:pPr>
              <w:jc w:val="both"/>
              <w:rPr>
                <w:lang w:val="en-US"/>
              </w:rPr>
            </w:pPr>
          </w:p>
          <w:p w14:paraId="77C1A740" w14:textId="77777777" w:rsidR="00622562" w:rsidRPr="00EB0C3A" w:rsidRDefault="00622562" w:rsidP="0027081E">
            <w:pPr>
              <w:jc w:val="both"/>
              <w:rPr>
                <w:lang w:val="en-US"/>
              </w:rPr>
            </w:pPr>
          </w:p>
          <w:p w14:paraId="77C1A741" w14:textId="77777777" w:rsidR="00622562" w:rsidRPr="00EB0C3A" w:rsidRDefault="00622562" w:rsidP="00D27D4E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14:paraId="77C1A742" w14:textId="77777777" w:rsidR="00824412" w:rsidRPr="00EB0C3A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77C1A743" w14:textId="77777777" w:rsidR="0027081E" w:rsidRPr="00EB0C3A" w:rsidRDefault="00EB0C3A" w:rsidP="0027081E">
            <w:pPr>
              <w:jc w:val="center"/>
            </w:pPr>
            <w:r w:rsidRPr="00EB0C3A" w:rsidDel="00AE6822">
              <w:t>JU</w:t>
            </w:r>
            <w:r w:rsidR="0027081E" w:rsidRPr="00EB0C3A" w:rsidDel="00AE6822">
              <w:t>G</w:t>
            </w:r>
            <w:r w:rsidRPr="00EB0C3A" w:rsidDel="00AE6822">
              <w:t>E</w:t>
            </w:r>
            <w:r w:rsidR="0027081E" w:rsidRPr="00EB0C3A" w:rsidDel="00AE6822">
              <w:t>MENT</w:t>
            </w:r>
          </w:p>
          <w:p w14:paraId="77C1A744" w14:textId="77777777" w:rsidR="0027081E" w:rsidRPr="00EB0C3A" w:rsidRDefault="0027081E" w:rsidP="0027081E">
            <w:pPr>
              <w:jc w:val="center"/>
            </w:pPr>
          </w:p>
          <w:p w14:paraId="77C1A745" w14:textId="77777777" w:rsidR="00622562" w:rsidRPr="00EB0C3A" w:rsidRDefault="00EB0C3A" w:rsidP="00EB0C3A">
            <w:pPr>
              <w:jc w:val="both"/>
            </w:pPr>
            <w:r w:rsidRPr="001E26DB" w:rsidDel="00AE6822">
              <w:t xml:space="preserve">La demande d’autorisation d’appel de l’arrêt de la </w:t>
            </w:r>
            <w:r w:rsidDel="00AE6822">
              <w:t>Cour d’appel du Québec (Montréal)</w:t>
            </w:r>
            <w:r w:rsidRPr="001E26DB" w:rsidDel="00AE6822">
              <w:t xml:space="preserve">, numéro </w:t>
            </w:r>
            <w:r w:rsidDel="00AE6822">
              <w:t>500-09-028076-198</w:t>
            </w:r>
            <w:r w:rsidRPr="001E26DB" w:rsidDel="00AE6822">
              <w:t xml:space="preserve">, </w:t>
            </w:r>
            <w:r w:rsidDel="00AE6822">
              <w:t xml:space="preserve">2020 QCCA 948, </w:t>
            </w:r>
            <w:r w:rsidRPr="001E26DB" w:rsidDel="00AE6822">
              <w:t xml:space="preserve">daté du </w:t>
            </w:r>
            <w:r w:rsidDel="00AE6822">
              <w:t>26 juin 2020</w:t>
            </w:r>
            <w:r w:rsidRPr="001E26DB" w:rsidDel="00AE6822">
              <w:t xml:space="preserve">, est </w:t>
            </w:r>
            <w:r w:rsidDel="00AE6822">
              <w:t>rejetée avec dépens.</w:t>
            </w:r>
          </w:p>
        </w:tc>
      </w:tr>
    </w:tbl>
    <w:p w14:paraId="77C1A747" w14:textId="77777777" w:rsidR="009F436C" w:rsidRPr="00EB0C3A" w:rsidRDefault="009F436C" w:rsidP="00382FEC"/>
    <w:p w14:paraId="77C1A748" w14:textId="77777777" w:rsidR="009F436C" w:rsidRPr="00EB0C3A" w:rsidRDefault="009F436C" w:rsidP="00417FB7">
      <w:pPr>
        <w:jc w:val="center"/>
      </w:pPr>
    </w:p>
    <w:p w14:paraId="77C1A749" w14:textId="77777777" w:rsidR="00C005B9" w:rsidRPr="00EB0C3A" w:rsidRDefault="00C005B9" w:rsidP="00417FB7">
      <w:pPr>
        <w:jc w:val="center"/>
      </w:pPr>
    </w:p>
    <w:p w14:paraId="77C1A74A" w14:textId="77777777" w:rsidR="00655333" w:rsidRPr="00EB0C3A" w:rsidRDefault="00655333" w:rsidP="00655333">
      <w:pPr>
        <w:jc w:val="center"/>
        <w:rPr>
          <w:lang w:val="en-US"/>
        </w:rPr>
      </w:pPr>
      <w:r w:rsidRPr="00EB0C3A">
        <w:rPr>
          <w:lang w:val="en-US"/>
        </w:rPr>
        <w:t>C.J.C.</w:t>
      </w:r>
    </w:p>
    <w:p w14:paraId="77C1A74B" w14:textId="77777777" w:rsidR="00655333" w:rsidRPr="00EB0C3A" w:rsidRDefault="00EB0C3A" w:rsidP="00655333">
      <w:pPr>
        <w:jc w:val="center"/>
        <w:rPr>
          <w:lang w:val="en-US"/>
        </w:rPr>
      </w:pPr>
      <w:r w:rsidRPr="00EB0C3A">
        <w:rPr>
          <w:lang w:val="en-US"/>
        </w:rPr>
        <w:t>J.C.C.</w:t>
      </w:r>
    </w:p>
    <w:sectPr w:rsidR="00655333" w:rsidRPr="00EB0C3A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3357" w14:textId="77777777" w:rsidR="0071210E" w:rsidRDefault="0071210E">
      <w:r>
        <w:separator/>
      </w:r>
    </w:p>
  </w:endnote>
  <w:endnote w:type="continuationSeparator" w:id="0">
    <w:p w14:paraId="69D461E6" w14:textId="77777777" w:rsidR="0071210E" w:rsidRDefault="0071210E">
      <w:r>
        <w:continuationSeparator/>
      </w:r>
    </w:p>
  </w:endnote>
  <w:endnote w:type="continuationNotice" w:id="1">
    <w:p w14:paraId="4BAFAF63" w14:textId="77777777" w:rsidR="006066BC" w:rsidRDefault="00606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F6145" w14:textId="77777777" w:rsidR="0071210E" w:rsidRDefault="0071210E">
      <w:r>
        <w:separator/>
      </w:r>
    </w:p>
  </w:footnote>
  <w:footnote w:type="continuationSeparator" w:id="0">
    <w:p w14:paraId="1EB38931" w14:textId="77777777" w:rsidR="0071210E" w:rsidRDefault="0071210E">
      <w:r>
        <w:continuationSeparator/>
      </w:r>
    </w:p>
  </w:footnote>
  <w:footnote w:type="continuationNotice" w:id="1">
    <w:p w14:paraId="0AB8B967" w14:textId="77777777" w:rsidR="006066BC" w:rsidRDefault="006066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A750" w14:textId="77777777" w:rsidR="0071210E" w:rsidRDefault="0071210E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C1A751" w14:textId="77777777" w:rsidR="0071210E" w:rsidRDefault="0071210E" w:rsidP="00401B64">
    <w:pPr>
      <w:rPr>
        <w:szCs w:val="24"/>
      </w:rPr>
    </w:pPr>
  </w:p>
  <w:p w14:paraId="77C1A752" w14:textId="77777777" w:rsidR="0071210E" w:rsidRDefault="0071210E" w:rsidP="00401B64">
    <w:pPr>
      <w:rPr>
        <w:szCs w:val="24"/>
      </w:rPr>
    </w:pPr>
  </w:p>
  <w:p w14:paraId="77C1A753" w14:textId="77777777" w:rsidR="0071210E" w:rsidRDefault="0071210E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39382</w:t>
    </w:r>
    <w:r>
      <w:rPr>
        <w:szCs w:val="24"/>
      </w:rPr>
      <w:t>     </w:t>
    </w:r>
  </w:p>
  <w:p w14:paraId="77C1A754" w14:textId="77777777" w:rsidR="0071210E" w:rsidRDefault="0071210E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7C1A755" w14:textId="77777777" w:rsidR="0071210E" w:rsidRDefault="0071210E" w:rsidP="000452C9"/>
      <w:p w14:paraId="77C1A756" w14:textId="77777777" w:rsidR="0071210E" w:rsidRPr="001E26DB" w:rsidRDefault="0071210E" w:rsidP="000452C9"/>
      <w:p w14:paraId="77C1A757" w14:textId="77777777" w:rsidR="0071210E" w:rsidRPr="001E26DB" w:rsidRDefault="0071210E" w:rsidP="000452C9"/>
      <w:p w14:paraId="77C1A758" w14:textId="77777777" w:rsidR="0071210E" w:rsidRDefault="0071210E" w:rsidP="000452C9"/>
      <w:p w14:paraId="77C1A759" w14:textId="77777777" w:rsidR="0071210E" w:rsidRDefault="0071210E" w:rsidP="000452C9"/>
      <w:p w14:paraId="77C1A75A" w14:textId="77777777" w:rsidR="0071210E" w:rsidRDefault="0071210E" w:rsidP="000452C9"/>
      <w:p w14:paraId="77C1A75B" w14:textId="77777777" w:rsidR="0071210E" w:rsidRDefault="0071210E" w:rsidP="000452C9"/>
      <w:p w14:paraId="77C1A75C" w14:textId="77777777" w:rsidR="0071210E" w:rsidRPr="001E26DB" w:rsidRDefault="0071210E" w:rsidP="000452C9"/>
      <w:p w14:paraId="77C1A75D" w14:textId="77777777" w:rsidR="0071210E" w:rsidRPr="001E26DB" w:rsidRDefault="0071210E" w:rsidP="000452C9"/>
      <w:p w14:paraId="77C1A75E" w14:textId="77777777" w:rsidR="0071210E" w:rsidRDefault="0071210E" w:rsidP="000452C9">
        <w:pPr>
          <w:pStyle w:val="Header"/>
        </w:pPr>
      </w:p>
      <w:p w14:paraId="77C1A75F" w14:textId="77777777" w:rsidR="0071210E" w:rsidRPr="000452C9" w:rsidRDefault="00876D5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16A8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0C3A"/>
    <w:rsid w:val="005B69C9"/>
    <w:rsid w:val="006066BC"/>
    <w:rsid w:val="00607990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210E"/>
    <w:rsid w:val="007372EA"/>
    <w:rsid w:val="0076003F"/>
    <w:rsid w:val="0079129C"/>
    <w:rsid w:val="007919AE"/>
    <w:rsid w:val="007A54CC"/>
    <w:rsid w:val="007B340F"/>
    <w:rsid w:val="007D0BDB"/>
    <w:rsid w:val="007F41D5"/>
    <w:rsid w:val="00816B78"/>
    <w:rsid w:val="00823BF1"/>
    <w:rsid w:val="00824412"/>
    <w:rsid w:val="008262A3"/>
    <w:rsid w:val="00830BBE"/>
    <w:rsid w:val="0086042A"/>
    <w:rsid w:val="00876D59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6822"/>
    <w:rsid w:val="00AF1D29"/>
    <w:rsid w:val="00B16AB5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05B9"/>
    <w:rsid w:val="00C03E8E"/>
    <w:rsid w:val="00C2612E"/>
    <w:rsid w:val="00C609B7"/>
    <w:rsid w:val="00CC2331"/>
    <w:rsid w:val="00CD6026"/>
    <w:rsid w:val="00CF2E5D"/>
    <w:rsid w:val="00D047BE"/>
    <w:rsid w:val="00D26BFF"/>
    <w:rsid w:val="00D27D4E"/>
    <w:rsid w:val="00D32D1B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B0C3A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7C1A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3B73D-1A62-4727-9055-5DD9C3DA3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F89D9-0B5A-43A8-B0EA-F18162925F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1D124E8-7DAA-4B44-9EB1-22BB6AE7E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2021-03-09T14:34:00Z</dcterms:created>
  <dcterms:modified xsi:type="dcterms:W3CDTF">2021-03-09T14:34:00Z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