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61E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39455</w:t>
      </w:r>
      <w:r w:rsidR="0016666F" w:rsidRPr="006E7BAE">
        <w:t>     </w:t>
      </w:r>
    </w:p>
    <w:bookmarkEnd w:id="0"/>
    <w:p w14:paraId="1AFC61E3" w14:textId="77777777" w:rsidR="009F436C" w:rsidRPr="006E7BAE" w:rsidRDefault="009F436C" w:rsidP="00382FEC"/>
    <w:p w14:paraId="1AFC61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FC61E8" w14:textId="77777777" w:rsidTr="00C173B0">
        <w:tc>
          <w:tcPr>
            <w:tcW w:w="2269" w:type="pct"/>
          </w:tcPr>
          <w:p w14:paraId="1AFC61E5" w14:textId="77777777" w:rsidR="00417FB7" w:rsidRPr="006E7BAE" w:rsidRDefault="00D40833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1AFC61E6" w14:textId="77777777" w:rsidR="00417FB7" w:rsidRPr="006E7BAE" w:rsidRDefault="00417FB7" w:rsidP="00382FEC"/>
        </w:tc>
        <w:tc>
          <w:tcPr>
            <w:tcW w:w="2350" w:type="pct"/>
          </w:tcPr>
          <w:p w14:paraId="1AFC61E7" w14:textId="77777777" w:rsidR="00417FB7" w:rsidRPr="00D83B8C" w:rsidRDefault="00D40833" w:rsidP="00816B78">
            <w:pPr>
              <w:rPr>
                <w:lang w:val="en-US"/>
              </w:rPr>
            </w:pPr>
            <w:r>
              <w:t>Le 11 mars</w:t>
            </w:r>
            <w:r w:rsidR="00543EDD">
              <w:t xml:space="preserve"> 2021</w:t>
            </w:r>
          </w:p>
        </w:tc>
      </w:tr>
      <w:tr w:rsidR="00E12A51" w:rsidRPr="006E7BAE" w14:paraId="1AFC61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FC61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FC61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FC61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FC61FB" w14:textId="77777777" w:rsidTr="00C173B0">
        <w:tc>
          <w:tcPr>
            <w:tcW w:w="2269" w:type="pct"/>
          </w:tcPr>
          <w:p w14:paraId="1AFC61ED" w14:textId="77777777" w:rsidR="0022016D" w:rsidRPr="00C55601" w:rsidRDefault="00D40833">
            <w:pPr>
              <w:pStyle w:val="SCCLsocPrefix"/>
            </w:pPr>
            <w:r w:rsidRPr="00C55601">
              <w:t>BETWEEN:</w:t>
            </w:r>
            <w:r w:rsidRPr="00C55601">
              <w:br/>
            </w:r>
          </w:p>
          <w:p w14:paraId="1AFC61EE" w14:textId="77777777" w:rsidR="0022016D" w:rsidRPr="00C55601" w:rsidRDefault="00D40833">
            <w:pPr>
              <w:pStyle w:val="SCCLsocParty"/>
            </w:pPr>
            <w:r w:rsidRPr="00C55601">
              <w:t>Marie Graff</w:t>
            </w:r>
            <w:r w:rsidRPr="00C55601">
              <w:br/>
            </w:r>
          </w:p>
          <w:p w14:paraId="1AFC61EF" w14:textId="77777777" w:rsidR="0022016D" w:rsidRPr="00C55601" w:rsidRDefault="00D40833">
            <w:pPr>
              <w:pStyle w:val="SCCLsocPartyRole"/>
            </w:pPr>
            <w:r w:rsidRPr="00C55601">
              <w:t>Applicant</w:t>
            </w:r>
            <w:r w:rsidRPr="00C55601">
              <w:br/>
            </w:r>
          </w:p>
          <w:p w14:paraId="1AFC61F0" w14:textId="77777777" w:rsidR="0022016D" w:rsidRPr="00C55601" w:rsidRDefault="00D40833">
            <w:pPr>
              <w:pStyle w:val="SCCLsocVersus"/>
            </w:pPr>
            <w:r w:rsidRPr="00C55601">
              <w:t>- and -</w:t>
            </w:r>
            <w:r w:rsidRPr="00C55601">
              <w:br/>
            </w:r>
          </w:p>
          <w:p w14:paraId="1AFC61F1" w14:textId="58042903" w:rsidR="0022016D" w:rsidRPr="00C55601" w:rsidRDefault="00D40833">
            <w:pPr>
              <w:pStyle w:val="SCCLsocParty"/>
            </w:pPr>
            <w:r w:rsidRPr="00C55601">
              <w:t xml:space="preserve">Network North Reporting and Mediation, Nadine Kuehnhold, Johnson </w:t>
            </w:r>
            <w:r w:rsidR="00D956F6" w:rsidRPr="00C55601">
              <w:t>Inc.</w:t>
            </w:r>
            <w:r w:rsidRPr="00C55601">
              <w:t xml:space="preserve">, Unifund </w:t>
            </w:r>
            <w:r w:rsidR="00D956F6" w:rsidRPr="00C55601">
              <w:t>Assurance Company</w:t>
            </w:r>
            <w:r w:rsidRPr="00C55601">
              <w:t>, Dutton Brock LLP, Ryan St. Aubin, Khaler Personal Injury Law Firm Professional Corporation, Deborah J. Lewis, Brennan K</w:t>
            </w:r>
            <w:r w:rsidR="00C55601">
              <w:t>a</w:t>
            </w:r>
            <w:r w:rsidRPr="00C55601">
              <w:t>hler, Longley Vickar</w:t>
            </w:r>
            <w:r w:rsidR="00724E3B" w:rsidRPr="00C55601">
              <w:t xml:space="preserve"> LLP</w:t>
            </w:r>
            <w:r w:rsidRPr="00C55601">
              <w:t xml:space="preserve">, Louis Brent Vickar, Fox Psychological Services, Allan Walton, </w:t>
            </w:r>
            <w:r w:rsidR="00BF70D6" w:rsidRPr="00C55601">
              <w:t>Irina</w:t>
            </w:r>
            <w:r w:rsidRPr="00C55601">
              <w:t xml:space="preserve"> Valentin, Dr. Paula B. Williams Medicine Professional Corporation and Paula Williams</w:t>
            </w:r>
            <w:r w:rsidRPr="00C55601">
              <w:br/>
            </w:r>
          </w:p>
          <w:p w14:paraId="6C15F561" w14:textId="77777777" w:rsidR="0022016D" w:rsidRPr="00C55601" w:rsidRDefault="00D40833">
            <w:pPr>
              <w:pStyle w:val="SCCLsocPartyRole"/>
            </w:pPr>
            <w:r w:rsidRPr="00C55601">
              <w:t>Respondents</w:t>
            </w:r>
          </w:p>
          <w:p w14:paraId="1AFC61F2" w14:textId="77777777" w:rsidR="00157F1F" w:rsidRPr="00C55601" w:rsidRDefault="00157F1F" w:rsidP="006C116C"/>
        </w:tc>
        <w:tc>
          <w:tcPr>
            <w:tcW w:w="381" w:type="pct"/>
          </w:tcPr>
          <w:p w14:paraId="1AFC61F3" w14:textId="77777777" w:rsidR="00824412" w:rsidRPr="00C55601" w:rsidRDefault="00824412" w:rsidP="00375294"/>
        </w:tc>
        <w:tc>
          <w:tcPr>
            <w:tcW w:w="2350" w:type="pct"/>
          </w:tcPr>
          <w:p w14:paraId="1AFC61F4" w14:textId="77777777" w:rsidR="0022016D" w:rsidRPr="00C55601" w:rsidRDefault="00D40833">
            <w:pPr>
              <w:pStyle w:val="SCCLsocPrefix"/>
              <w:rPr>
                <w:lang w:val="fr-CA"/>
              </w:rPr>
            </w:pPr>
            <w:r w:rsidRPr="00C55601">
              <w:rPr>
                <w:lang w:val="fr-CA"/>
              </w:rPr>
              <w:t>ENTRE :</w:t>
            </w:r>
            <w:r w:rsidRPr="00C55601">
              <w:rPr>
                <w:lang w:val="fr-CA"/>
              </w:rPr>
              <w:br/>
            </w:r>
          </w:p>
          <w:p w14:paraId="1AFC61F5" w14:textId="77777777" w:rsidR="0022016D" w:rsidRPr="00C55601" w:rsidRDefault="00D40833">
            <w:pPr>
              <w:pStyle w:val="SCCLsocParty"/>
              <w:rPr>
                <w:lang w:val="fr-CA"/>
              </w:rPr>
            </w:pPr>
            <w:r w:rsidRPr="00C55601">
              <w:rPr>
                <w:lang w:val="fr-CA"/>
              </w:rPr>
              <w:t>Marie Graff</w:t>
            </w:r>
            <w:r w:rsidRPr="00C55601">
              <w:rPr>
                <w:lang w:val="fr-CA"/>
              </w:rPr>
              <w:br/>
            </w:r>
          </w:p>
          <w:p w14:paraId="1AFC61F6" w14:textId="77777777" w:rsidR="0022016D" w:rsidRPr="00C55601" w:rsidRDefault="00D40833">
            <w:pPr>
              <w:pStyle w:val="SCCLsocPartyRole"/>
              <w:rPr>
                <w:lang w:val="fr-CA"/>
              </w:rPr>
            </w:pPr>
            <w:r w:rsidRPr="00C55601">
              <w:rPr>
                <w:lang w:val="fr-CA"/>
              </w:rPr>
              <w:t>Demanderesse</w:t>
            </w:r>
            <w:r w:rsidRPr="00C55601">
              <w:rPr>
                <w:lang w:val="fr-CA"/>
              </w:rPr>
              <w:br/>
            </w:r>
          </w:p>
          <w:p w14:paraId="1AFC61F7" w14:textId="77777777" w:rsidR="0022016D" w:rsidRPr="00C55601" w:rsidRDefault="00D40833">
            <w:pPr>
              <w:pStyle w:val="SCCLsocVersus"/>
              <w:rPr>
                <w:lang w:val="fr-CA"/>
              </w:rPr>
            </w:pPr>
            <w:r w:rsidRPr="00C55601">
              <w:rPr>
                <w:lang w:val="fr-CA"/>
              </w:rPr>
              <w:t>- et -</w:t>
            </w:r>
            <w:r w:rsidRPr="00C55601">
              <w:rPr>
                <w:lang w:val="fr-CA"/>
              </w:rPr>
              <w:br/>
            </w:r>
          </w:p>
          <w:p w14:paraId="1AFC61F8" w14:textId="505BEA3F" w:rsidR="0022016D" w:rsidRPr="00C55601" w:rsidRDefault="00D40833">
            <w:pPr>
              <w:pStyle w:val="SCCLsocParty"/>
            </w:pPr>
            <w:r w:rsidRPr="00C55601">
              <w:t>Network North Reporting and Mediation, Nadine Kuehnhold, Johnson In</w:t>
            </w:r>
            <w:r w:rsidR="00D956F6" w:rsidRPr="00C55601">
              <w:t>c.</w:t>
            </w:r>
            <w:r w:rsidRPr="00C55601">
              <w:t xml:space="preserve">, Unifund </w:t>
            </w:r>
            <w:r w:rsidR="00D956F6" w:rsidRPr="00C55601">
              <w:t>Assurance Comp</w:t>
            </w:r>
            <w:r w:rsidR="00574E84" w:rsidRPr="00C55601">
              <w:t>any</w:t>
            </w:r>
            <w:r w:rsidRPr="00C55601">
              <w:t>, Dutton Brock LLP, Ryan St. Aubin, Khaler Personal Injury Law Firm Professional Corporation, Deborah J. Lewis, Brennan K</w:t>
            </w:r>
            <w:r w:rsidR="00C55601">
              <w:t>a</w:t>
            </w:r>
            <w:r w:rsidRPr="00C55601">
              <w:t>hler, Longley Vickar</w:t>
            </w:r>
            <w:r w:rsidR="00724E3B" w:rsidRPr="00C55601">
              <w:t xml:space="preserve"> LLP</w:t>
            </w:r>
            <w:r w:rsidRPr="00C55601">
              <w:t xml:space="preserve">, Louis Brent Vickar, Fox Psychological Services, Allan Walton, </w:t>
            </w:r>
            <w:r w:rsidR="00BF70D6" w:rsidRPr="00C55601">
              <w:t xml:space="preserve">Irina </w:t>
            </w:r>
            <w:r w:rsidRPr="00C55601">
              <w:t>Valentin, Dr. Paula B. Williams Medicine Professional Corporation et Paula Williams</w:t>
            </w:r>
            <w:r w:rsidRPr="00C55601">
              <w:br/>
            </w:r>
          </w:p>
          <w:p w14:paraId="1AFC61F9" w14:textId="77777777" w:rsidR="00D40833" w:rsidRPr="00C55601" w:rsidRDefault="00D40833" w:rsidP="00D40833"/>
          <w:p w14:paraId="21738A5E" w14:textId="7136630D" w:rsidR="0022016D" w:rsidRPr="00C55601" w:rsidRDefault="00D40833">
            <w:pPr>
              <w:pStyle w:val="SCCLsocPartyRole"/>
            </w:pPr>
            <w:r w:rsidRPr="00C55601">
              <w:t>Intimés</w:t>
            </w:r>
          </w:p>
          <w:p w14:paraId="1AFC61FA" w14:textId="77777777" w:rsidR="00157F1F" w:rsidRPr="00C55601" w:rsidRDefault="00157F1F" w:rsidP="006C116C"/>
        </w:tc>
      </w:tr>
      <w:tr w:rsidR="00824412" w:rsidRPr="006E7BAE" w14:paraId="1AFC61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FC61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FC61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FC61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4E84" w14:paraId="1AFC6208" w14:textId="77777777" w:rsidTr="006C116C">
        <w:trPr>
          <w:trHeight w:val="1544"/>
        </w:trPr>
        <w:tc>
          <w:tcPr>
            <w:tcW w:w="2269" w:type="pct"/>
          </w:tcPr>
          <w:p w14:paraId="1AFC62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FC6201" w14:textId="77777777" w:rsidR="00824412" w:rsidRPr="006E7BAE" w:rsidRDefault="00824412" w:rsidP="00417FB7">
            <w:pPr>
              <w:jc w:val="center"/>
            </w:pPr>
          </w:p>
          <w:p w14:paraId="1AFC6202" w14:textId="121B1CEF" w:rsidR="003F6511" w:rsidRDefault="00D40833" w:rsidP="00011960">
            <w:pPr>
              <w:jc w:val="both"/>
            </w:pPr>
            <w:r>
              <w:t xml:space="preserve">The motion for a stay </w:t>
            </w:r>
            <w:r w:rsidR="00B44C77">
              <w:t xml:space="preserve">of execution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Ontario</w:t>
            </w:r>
            <w:r w:rsidR="00824412" w:rsidRPr="006E7BAE">
              <w:t xml:space="preserve">, Number </w:t>
            </w:r>
            <w:r w:rsidR="00824412">
              <w:t>M51025 (C64831)</w:t>
            </w:r>
            <w:r w:rsidR="00824412" w:rsidRPr="006E7BAE">
              <w:t xml:space="preserve">, </w:t>
            </w:r>
            <w:r>
              <w:t xml:space="preserve">2020 ONCA 319, </w:t>
            </w:r>
            <w:r w:rsidR="00824412" w:rsidRPr="006E7BAE">
              <w:t xml:space="preserve">dated </w:t>
            </w:r>
            <w:r w:rsidR="00824412">
              <w:t>May 27,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1AFC62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FC62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FC62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FC62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FC6207" w14:textId="4E82E6B4" w:rsidR="003F6511" w:rsidRPr="006E7BAE" w:rsidRDefault="00D40833" w:rsidP="004C67B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4C67BB">
              <w:rPr>
                <w:lang w:val="fr-CA"/>
              </w:rPr>
              <w:t>en</w:t>
            </w:r>
            <w:r>
              <w:rPr>
                <w:lang w:val="fr-CA"/>
              </w:rPr>
              <w:t xml:space="preserve"> sursis </w:t>
            </w:r>
            <w:r w:rsidR="00B44C77" w:rsidRPr="00B44C77">
              <w:rPr>
                <w:lang w:val="fr-CA"/>
              </w:rPr>
              <w:t>d’exécution</w:t>
            </w:r>
            <w:r w:rsidR="00B44C77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083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40833">
              <w:rPr>
                <w:lang w:val="fr-CA"/>
              </w:rPr>
              <w:t xml:space="preserve"> </w:t>
            </w:r>
            <w:r w:rsidR="00824412" w:rsidRPr="00D40833">
              <w:rPr>
                <w:lang w:val="fr-CA"/>
              </w:rPr>
              <w:lastRenderedPageBreak/>
              <w:t>M51025 (C64831)</w:t>
            </w:r>
            <w:r w:rsidR="00824412" w:rsidRPr="006E7BAE">
              <w:rPr>
                <w:lang w:val="fr-CA"/>
              </w:rPr>
              <w:t xml:space="preserve">, </w:t>
            </w:r>
            <w:r w:rsidRPr="00D40833">
              <w:rPr>
                <w:lang w:val="fr-CA"/>
              </w:rPr>
              <w:t>2020 ONCA 319,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0833">
              <w:rPr>
                <w:lang w:val="fr-CA"/>
              </w:rPr>
              <w:t>27 mai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FC6209" w14:textId="77777777" w:rsidR="009F436C" w:rsidRDefault="009F436C" w:rsidP="00382FEC">
      <w:pPr>
        <w:rPr>
          <w:lang w:val="fr-CA"/>
        </w:rPr>
      </w:pPr>
    </w:p>
    <w:p w14:paraId="1D08BF12" w14:textId="77777777" w:rsidR="00157F1F" w:rsidRPr="00D83B8C" w:rsidRDefault="00157F1F" w:rsidP="00382FEC">
      <w:pPr>
        <w:rPr>
          <w:lang w:val="fr-CA"/>
        </w:rPr>
      </w:pPr>
    </w:p>
    <w:p w14:paraId="1AFC620A" w14:textId="77777777" w:rsidR="009F436C" w:rsidRDefault="009F436C" w:rsidP="00417FB7">
      <w:pPr>
        <w:jc w:val="center"/>
        <w:rPr>
          <w:lang w:val="fr-CA"/>
        </w:rPr>
      </w:pPr>
    </w:p>
    <w:p w14:paraId="26D31AC6" w14:textId="77777777" w:rsidR="00157F1F" w:rsidRDefault="00157F1F" w:rsidP="00417FB7">
      <w:pPr>
        <w:jc w:val="center"/>
        <w:rPr>
          <w:lang w:val="fr-CA"/>
        </w:rPr>
      </w:pPr>
    </w:p>
    <w:p w14:paraId="0BB6E0C5" w14:textId="77777777" w:rsidR="00157F1F" w:rsidRPr="00D83B8C" w:rsidRDefault="00157F1F" w:rsidP="00417FB7">
      <w:pPr>
        <w:jc w:val="center"/>
        <w:rPr>
          <w:lang w:val="fr-CA"/>
        </w:rPr>
      </w:pPr>
    </w:p>
    <w:p w14:paraId="1AFC620B" w14:textId="77777777" w:rsidR="009F436C" w:rsidRPr="00D83B8C" w:rsidRDefault="009F436C" w:rsidP="00417FB7">
      <w:pPr>
        <w:jc w:val="center"/>
        <w:rPr>
          <w:lang w:val="fr-CA"/>
        </w:rPr>
      </w:pPr>
    </w:p>
    <w:p w14:paraId="1AFC620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FC62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AFC620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6C116C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6211" w14:textId="77777777" w:rsidR="00983D48" w:rsidRDefault="00983D48">
      <w:r>
        <w:separator/>
      </w:r>
    </w:p>
  </w:endnote>
  <w:endnote w:type="continuationSeparator" w:id="0">
    <w:p w14:paraId="1AFC62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620F" w14:textId="77777777" w:rsidR="00983D48" w:rsidRDefault="00983D48">
      <w:r>
        <w:separator/>
      </w:r>
    </w:p>
  </w:footnote>
  <w:footnote w:type="continuationSeparator" w:id="0">
    <w:p w14:paraId="1AFC62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62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555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FC6214" w14:textId="77777777" w:rsidR="008F53F3" w:rsidRDefault="008F53F3" w:rsidP="008F53F3">
    <w:pPr>
      <w:rPr>
        <w:szCs w:val="24"/>
      </w:rPr>
    </w:pPr>
  </w:p>
  <w:p w14:paraId="1AFC6215" w14:textId="77777777" w:rsidR="008F53F3" w:rsidRDefault="008F53F3" w:rsidP="008F53F3">
    <w:pPr>
      <w:rPr>
        <w:szCs w:val="24"/>
      </w:rPr>
    </w:pPr>
  </w:p>
  <w:p w14:paraId="1AFC62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39455</w:t>
    </w:r>
    <w:r>
      <w:rPr>
        <w:szCs w:val="24"/>
      </w:rPr>
      <w:t>     </w:t>
    </w:r>
  </w:p>
  <w:p w14:paraId="1AFC62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597190"/>
      <w:lock w:val="sdtContentLocked"/>
      <w:showingPlcHdr/>
      <w:text/>
    </w:sdtPr>
    <w:sdtEndPr/>
    <w:sdtContent>
      <w:p w14:paraId="1AFC6218" w14:textId="77777777" w:rsidR="0073151A" w:rsidRDefault="0073151A" w:rsidP="0073151A"/>
      <w:p w14:paraId="1AFC6219" w14:textId="77777777" w:rsidR="0073151A" w:rsidRPr="006E7BAE" w:rsidRDefault="0073151A" w:rsidP="0073151A"/>
      <w:p w14:paraId="1AFC621A" w14:textId="77777777" w:rsidR="0073151A" w:rsidRPr="006E7BAE" w:rsidRDefault="0073151A" w:rsidP="0073151A"/>
      <w:p w14:paraId="1AFC621B" w14:textId="77777777" w:rsidR="0073151A" w:rsidRPr="006E7BAE" w:rsidRDefault="0073151A" w:rsidP="0073151A"/>
      <w:p w14:paraId="1AFC621C" w14:textId="77777777" w:rsidR="0073151A" w:rsidRDefault="0073151A" w:rsidP="0073151A"/>
      <w:p w14:paraId="1AFC621D" w14:textId="77777777" w:rsidR="0073151A" w:rsidRDefault="0073151A" w:rsidP="0073151A"/>
      <w:p w14:paraId="1AFC621E" w14:textId="77777777" w:rsidR="0073151A" w:rsidRDefault="0073151A" w:rsidP="0073151A"/>
      <w:p w14:paraId="1AFC621F" w14:textId="77777777" w:rsidR="0073151A" w:rsidRDefault="0073151A" w:rsidP="0073151A"/>
      <w:p w14:paraId="1AFC6220" w14:textId="77777777" w:rsidR="0073151A" w:rsidRDefault="0073151A" w:rsidP="0073151A"/>
      <w:p w14:paraId="1AFC6221" w14:textId="77777777" w:rsidR="0073151A" w:rsidRPr="006E7BAE" w:rsidRDefault="0073151A" w:rsidP="0073151A"/>
      <w:p w14:paraId="1AFC6222" w14:textId="77777777" w:rsidR="00ED265D" w:rsidRPr="0073151A" w:rsidRDefault="0005555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5558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F1F"/>
    <w:rsid w:val="0016666F"/>
    <w:rsid w:val="00167C15"/>
    <w:rsid w:val="001B3EC0"/>
    <w:rsid w:val="001D0116"/>
    <w:rsid w:val="001D4323"/>
    <w:rsid w:val="001E1079"/>
    <w:rsid w:val="00203642"/>
    <w:rsid w:val="00212BA0"/>
    <w:rsid w:val="0022016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7D6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7649"/>
    <w:rsid w:val="004C67BB"/>
    <w:rsid w:val="004D4658"/>
    <w:rsid w:val="00543EDD"/>
    <w:rsid w:val="0055345D"/>
    <w:rsid w:val="00563E2C"/>
    <w:rsid w:val="00574E84"/>
    <w:rsid w:val="00587869"/>
    <w:rsid w:val="00612913"/>
    <w:rsid w:val="00614908"/>
    <w:rsid w:val="00650109"/>
    <w:rsid w:val="006C116C"/>
    <w:rsid w:val="006E7BAE"/>
    <w:rsid w:val="00701109"/>
    <w:rsid w:val="00724E3B"/>
    <w:rsid w:val="0073151A"/>
    <w:rsid w:val="007372EA"/>
    <w:rsid w:val="00777612"/>
    <w:rsid w:val="0079129C"/>
    <w:rsid w:val="007917FE"/>
    <w:rsid w:val="0079229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C77"/>
    <w:rsid w:val="00B5078E"/>
    <w:rsid w:val="00B60EDC"/>
    <w:rsid w:val="00BC39BE"/>
    <w:rsid w:val="00BD4E4C"/>
    <w:rsid w:val="00BF70D6"/>
    <w:rsid w:val="00BF7644"/>
    <w:rsid w:val="00C1285B"/>
    <w:rsid w:val="00C173B0"/>
    <w:rsid w:val="00C17F71"/>
    <w:rsid w:val="00C2612E"/>
    <w:rsid w:val="00C55601"/>
    <w:rsid w:val="00CB2B73"/>
    <w:rsid w:val="00CE249F"/>
    <w:rsid w:val="00CF17D0"/>
    <w:rsid w:val="00D40833"/>
    <w:rsid w:val="00D42339"/>
    <w:rsid w:val="00D61AC2"/>
    <w:rsid w:val="00D83B8C"/>
    <w:rsid w:val="00D956F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8C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FC6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1902-CFB2-4669-96CD-42FFB9AA02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83A99D7-3F50-450F-B161-FEF9557B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FBE2A-293C-4EB3-8099-99C9A68E9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2021-03-09T15:45:00Z</dcterms:created>
  <dcterms:modified xsi:type="dcterms:W3CDTF">2021-03-09T15:45:00Z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