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ADE26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39421</w:t>
      </w:r>
      <w:r w:rsidR="00E81C0B" w:rsidRPr="001E26DB">
        <w:t>     </w:t>
      </w:r>
    </w:p>
    <w:p w14:paraId="674ADE27" w14:textId="77777777" w:rsidR="009F436C" w:rsidRPr="001E26DB" w:rsidRDefault="009F436C" w:rsidP="00382FEC"/>
    <w:p w14:paraId="674ADE28" w14:textId="77777777" w:rsidR="003C744C" w:rsidRPr="001E26DB" w:rsidRDefault="003C744C" w:rsidP="00382FEC"/>
    <w:tbl>
      <w:tblPr>
        <w:tblW w:w="4856" w:type="pct"/>
        <w:tblInd w:w="27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139"/>
        <w:gridCol w:w="551"/>
        <w:gridCol w:w="4400"/>
      </w:tblGrid>
      <w:tr w:rsidR="00417FB7" w:rsidRPr="0062554E" w14:paraId="674ADE2C" w14:textId="77777777" w:rsidTr="00E02CA5">
        <w:tc>
          <w:tcPr>
            <w:tcW w:w="2277" w:type="pct"/>
          </w:tcPr>
          <w:p w14:paraId="674ADE29" w14:textId="77777777" w:rsidR="00417FB7" w:rsidRPr="001E26DB" w:rsidRDefault="0062554E" w:rsidP="00B65899">
            <w:r>
              <w:t xml:space="preserve">Le </w:t>
            </w:r>
            <w:r w:rsidR="00B65899">
              <w:t>1</w:t>
            </w:r>
            <w:r w:rsidR="00B65899" w:rsidRPr="00B65899">
              <w:rPr>
                <w:vertAlign w:val="superscript"/>
              </w:rPr>
              <w:t>er</w:t>
            </w:r>
            <w:r w:rsidR="00B65899">
              <w:t xml:space="preserve"> avril</w:t>
            </w:r>
            <w:r>
              <w:t xml:space="preserve"> 2021</w:t>
            </w:r>
          </w:p>
        </w:tc>
        <w:tc>
          <w:tcPr>
            <w:tcW w:w="303" w:type="pct"/>
          </w:tcPr>
          <w:p w14:paraId="674ADE2A" w14:textId="77777777" w:rsidR="00417FB7" w:rsidRPr="001E26DB" w:rsidRDefault="00417FB7" w:rsidP="00382FEC"/>
        </w:tc>
        <w:tc>
          <w:tcPr>
            <w:tcW w:w="2420" w:type="pct"/>
          </w:tcPr>
          <w:p w14:paraId="674ADE2B" w14:textId="77777777" w:rsidR="00417FB7" w:rsidRPr="001E26DB" w:rsidRDefault="00B65899" w:rsidP="0027081E">
            <w:pPr>
              <w:rPr>
                <w:lang w:val="en-CA"/>
              </w:rPr>
            </w:pPr>
            <w:r>
              <w:t>April 1</w:t>
            </w:r>
            <w:r w:rsidR="0062554E">
              <w:t>, 2021</w:t>
            </w:r>
          </w:p>
        </w:tc>
      </w:tr>
      <w:tr w:rsidR="00C2612E" w:rsidRPr="0062554E" w14:paraId="674ADE30" w14:textId="77777777" w:rsidTr="00E02CA5">
        <w:tc>
          <w:tcPr>
            <w:tcW w:w="2277" w:type="pct"/>
            <w:tcMar>
              <w:top w:w="0" w:type="dxa"/>
              <w:bottom w:w="0" w:type="dxa"/>
            </w:tcMar>
          </w:tcPr>
          <w:p w14:paraId="674ADE2D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03" w:type="pct"/>
            <w:tcMar>
              <w:top w:w="0" w:type="dxa"/>
              <w:bottom w:w="0" w:type="dxa"/>
            </w:tcMar>
          </w:tcPr>
          <w:p w14:paraId="674ADE2E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420" w:type="pct"/>
            <w:tcMar>
              <w:top w:w="0" w:type="dxa"/>
              <w:bottom w:w="0" w:type="dxa"/>
            </w:tcMar>
          </w:tcPr>
          <w:p w14:paraId="674ADE2F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674ADE44" w14:textId="77777777" w:rsidTr="00E02CA5">
        <w:tc>
          <w:tcPr>
            <w:tcW w:w="2277" w:type="pct"/>
          </w:tcPr>
          <w:p w14:paraId="674ADE31" w14:textId="77777777" w:rsidR="00792598" w:rsidRDefault="00D46E55">
            <w:pPr>
              <w:pStyle w:val="SCCLsocPrefix"/>
            </w:pPr>
            <w:r>
              <w:t>ENTRE :</w:t>
            </w:r>
            <w:r>
              <w:br/>
            </w:r>
          </w:p>
          <w:p w14:paraId="674ADE32" w14:textId="61DCEED3" w:rsidR="00792598" w:rsidRDefault="00D46E55">
            <w:pPr>
              <w:pStyle w:val="SCCLsocParty"/>
            </w:pPr>
            <w:r>
              <w:t>Media5 Corporation, Acquisitions Essagal inc., 9271-9378 Québec Inc., 9271-8345 Québec Inc., Placements Bon Sens, Investissements Safran, Daniel Rochefort</w:t>
            </w:r>
            <w:r w:rsidR="00B65899">
              <w:t xml:space="preserve">, Jean Crépeau, César Cesaratto </w:t>
            </w:r>
            <w:r w:rsidR="00FF0011">
              <w:t>et</w:t>
            </w:r>
            <w:r>
              <w:t xml:space="preserve"> EZ Bay Holdings</w:t>
            </w:r>
            <w:r>
              <w:br/>
            </w:r>
          </w:p>
          <w:p w14:paraId="674ADE33" w14:textId="77777777" w:rsidR="00792598" w:rsidRDefault="00B65899">
            <w:pPr>
              <w:pStyle w:val="SCCLsocPartyRole"/>
            </w:pPr>
            <w:r>
              <w:t>Demandeur</w:t>
            </w:r>
            <w:r w:rsidR="00D46E55">
              <w:t>s</w:t>
            </w:r>
            <w:r w:rsidR="00D46E55">
              <w:br/>
            </w:r>
          </w:p>
          <w:p w14:paraId="674ADE34" w14:textId="77777777" w:rsidR="00792598" w:rsidRDefault="00D46E55">
            <w:pPr>
              <w:pStyle w:val="SCCLsocVersus"/>
            </w:pPr>
            <w:r>
              <w:t>- et -</w:t>
            </w:r>
            <w:r>
              <w:br/>
            </w:r>
          </w:p>
          <w:p w14:paraId="674ADE35" w14:textId="315757EF" w:rsidR="00792598" w:rsidRDefault="00D46E55">
            <w:pPr>
              <w:pStyle w:val="SCCLsocParty"/>
            </w:pPr>
            <w:r>
              <w:t>Banque Laurentienne du C</w:t>
            </w:r>
            <w:r w:rsidR="00B65899">
              <w:t xml:space="preserve">anada </w:t>
            </w:r>
            <w:r>
              <w:br/>
            </w:r>
          </w:p>
          <w:p w14:paraId="674ADE36" w14:textId="7ED53553" w:rsidR="00792598" w:rsidRPr="00E02CA5" w:rsidRDefault="00B65899">
            <w:pPr>
              <w:pStyle w:val="SCCLsocPartyRole"/>
            </w:pPr>
            <w:r w:rsidRPr="00E02CA5">
              <w:t>Intimée</w:t>
            </w:r>
            <w:r w:rsidR="00D46E55" w:rsidRPr="00E02CA5">
              <w:br/>
            </w:r>
          </w:p>
          <w:p w14:paraId="674ADE37" w14:textId="77777777" w:rsidR="00792598" w:rsidRPr="00E02CA5" w:rsidRDefault="00D46E55">
            <w:pPr>
              <w:pStyle w:val="SCCLsocVersus"/>
            </w:pPr>
            <w:r w:rsidRPr="00E02CA5">
              <w:t>- et -</w:t>
            </w:r>
            <w:r w:rsidRPr="00E02CA5">
              <w:br/>
            </w:r>
          </w:p>
          <w:p w14:paraId="69D38C08" w14:textId="546BB89F" w:rsidR="00954A86" w:rsidRPr="00E02CA5" w:rsidRDefault="00954A86" w:rsidP="00E02CA5">
            <w:pPr>
              <w:jc w:val="center"/>
            </w:pPr>
            <w:r w:rsidRPr="00E02CA5">
              <w:t xml:space="preserve">PriceWaterhouseCoopers Inc. et </w:t>
            </w:r>
          </w:p>
          <w:p w14:paraId="674ADE38" w14:textId="77777777" w:rsidR="00792598" w:rsidRPr="00B65899" w:rsidRDefault="00D46E55" w:rsidP="00E02CA5">
            <w:pPr>
              <w:jc w:val="center"/>
              <w:rPr>
                <w:lang w:val="en-US"/>
              </w:rPr>
            </w:pPr>
            <w:r w:rsidRPr="00B65899">
              <w:rPr>
                <w:lang w:val="en-US"/>
              </w:rPr>
              <w:t>Insolvency Institute of Canada</w:t>
            </w:r>
            <w:r w:rsidRPr="00B65899">
              <w:rPr>
                <w:lang w:val="en-US"/>
              </w:rPr>
              <w:br/>
            </w:r>
          </w:p>
          <w:p w14:paraId="674ADE39" w14:textId="5249872C" w:rsidR="00792598" w:rsidRPr="00E02CA5" w:rsidRDefault="00B65899">
            <w:pPr>
              <w:pStyle w:val="SCCLsocPartyRole"/>
              <w:rPr>
                <w:lang w:val="en-US"/>
              </w:rPr>
            </w:pPr>
            <w:r w:rsidRPr="00E02CA5">
              <w:rPr>
                <w:lang w:val="en-US"/>
              </w:rPr>
              <w:t>Intervenant</w:t>
            </w:r>
            <w:r w:rsidR="00954A86" w:rsidRPr="00E02CA5">
              <w:rPr>
                <w:lang w:val="en-US"/>
              </w:rPr>
              <w:t>s</w:t>
            </w:r>
          </w:p>
        </w:tc>
        <w:tc>
          <w:tcPr>
            <w:tcW w:w="303" w:type="pct"/>
          </w:tcPr>
          <w:p w14:paraId="674ADE3A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420" w:type="pct"/>
          </w:tcPr>
          <w:p w14:paraId="674ADE3B" w14:textId="77777777" w:rsidR="00792598" w:rsidRPr="00B65899" w:rsidRDefault="00D46E55">
            <w:pPr>
              <w:pStyle w:val="SCCLsocPrefix"/>
              <w:rPr>
                <w:lang w:val="en-US"/>
              </w:rPr>
            </w:pPr>
            <w:r w:rsidRPr="00B65899">
              <w:rPr>
                <w:lang w:val="en-US"/>
              </w:rPr>
              <w:t>BETWEEN:</w:t>
            </w:r>
            <w:r w:rsidRPr="00B65899">
              <w:rPr>
                <w:lang w:val="en-US"/>
              </w:rPr>
              <w:br/>
            </w:r>
          </w:p>
          <w:p w14:paraId="674ADE3C" w14:textId="43969530" w:rsidR="00792598" w:rsidRPr="00E02CA5" w:rsidRDefault="00D46E55">
            <w:pPr>
              <w:pStyle w:val="SCCLsocParty"/>
              <w:rPr>
                <w:lang w:val="en-US"/>
              </w:rPr>
            </w:pPr>
            <w:r w:rsidRPr="00E02CA5">
              <w:rPr>
                <w:lang w:val="en-US"/>
              </w:rPr>
              <w:t>Media5 Corporation, Essagal Acquisitions Inc., 9271-9378 Québec Inc., 9271-8345 Québec Inc., Sound Investments Inc., Investissements Safran, Daniel Rochefort</w:t>
            </w:r>
            <w:r w:rsidR="00B65899" w:rsidRPr="00E02CA5">
              <w:rPr>
                <w:lang w:val="en-US"/>
              </w:rPr>
              <w:t xml:space="preserve">, Jean Crépeau, César Cesaratto </w:t>
            </w:r>
            <w:r w:rsidR="00FF0011">
              <w:rPr>
                <w:lang w:val="en-US"/>
              </w:rPr>
              <w:t>and</w:t>
            </w:r>
            <w:r w:rsidRPr="00E02CA5">
              <w:rPr>
                <w:lang w:val="en-US"/>
              </w:rPr>
              <w:t xml:space="preserve"> EZ Bay Holdings</w:t>
            </w:r>
            <w:r w:rsidRPr="00E02CA5">
              <w:rPr>
                <w:lang w:val="en-US"/>
              </w:rPr>
              <w:br/>
            </w:r>
          </w:p>
          <w:p w14:paraId="674ADE3D" w14:textId="77777777" w:rsidR="00792598" w:rsidRPr="00B65899" w:rsidRDefault="00D46E55">
            <w:pPr>
              <w:pStyle w:val="SCCLsocPartyRole"/>
              <w:rPr>
                <w:lang w:val="en-US"/>
              </w:rPr>
            </w:pPr>
            <w:r w:rsidRPr="00B65899">
              <w:rPr>
                <w:lang w:val="en-US"/>
              </w:rPr>
              <w:t>Applicants</w:t>
            </w:r>
            <w:r w:rsidRPr="00B65899">
              <w:rPr>
                <w:lang w:val="en-US"/>
              </w:rPr>
              <w:br/>
            </w:r>
          </w:p>
          <w:p w14:paraId="674ADE3E" w14:textId="77777777" w:rsidR="00792598" w:rsidRPr="00B65899" w:rsidRDefault="00D46E55">
            <w:pPr>
              <w:pStyle w:val="SCCLsocVersus"/>
              <w:rPr>
                <w:lang w:val="en-US"/>
              </w:rPr>
            </w:pPr>
            <w:r w:rsidRPr="00B65899">
              <w:rPr>
                <w:lang w:val="en-US"/>
              </w:rPr>
              <w:t>- and -</w:t>
            </w:r>
            <w:r w:rsidRPr="00B65899">
              <w:rPr>
                <w:lang w:val="en-US"/>
              </w:rPr>
              <w:br/>
            </w:r>
          </w:p>
          <w:p w14:paraId="674ADE3F" w14:textId="30E76B2E" w:rsidR="00792598" w:rsidRPr="00B65899" w:rsidRDefault="00B65899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 xml:space="preserve">Laurentian Bank of Canada  </w:t>
            </w:r>
            <w:r w:rsidR="00D46E55" w:rsidRPr="00B65899">
              <w:rPr>
                <w:lang w:val="en-US"/>
              </w:rPr>
              <w:br/>
            </w:r>
          </w:p>
          <w:p w14:paraId="674ADE40" w14:textId="3907916A" w:rsidR="00792598" w:rsidRPr="00B65899" w:rsidRDefault="00D46E55">
            <w:pPr>
              <w:pStyle w:val="SCCLsocPartyRole"/>
              <w:rPr>
                <w:lang w:val="en-US"/>
              </w:rPr>
            </w:pPr>
            <w:r w:rsidRPr="00B65899">
              <w:rPr>
                <w:lang w:val="en-US"/>
              </w:rPr>
              <w:t>Respondent</w:t>
            </w:r>
            <w:r w:rsidRPr="00B65899">
              <w:rPr>
                <w:lang w:val="en-US"/>
              </w:rPr>
              <w:br/>
            </w:r>
          </w:p>
          <w:p w14:paraId="56282239" w14:textId="726250D8" w:rsidR="00954A86" w:rsidRDefault="00D46E55">
            <w:pPr>
              <w:pStyle w:val="SCCLsocVersus"/>
              <w:rPr>
                <w:lang w:val="en-US"/>
              </w:rPr>
            </w:pPr>
            <w:r w:rsidRPr="00B65899">
              <w:rPr>
                <w:lang w:val="en-US"/>
              </w:rPr>
              <w:t xml:space="preserve">- and </w:t>
            </w:r>
            <w:r w:rsidR="00954A86">
              <w:rPr>
                <w:lang w:val="en-US"/>
              </w:rPr>
              <w:t>–</w:t>
            </w:r>
          </w:p>
          <w:p w14:paraId="674ADE41" w14:textId="5CB5CB6F" w:rsidR="00792598" w:rsidRPr="00B65899" w:rsidRDefault="00D46E55">
            <w:pPr>
              <w:pStyle w:val="SCCLsocVersus"/>
              <w:rPr>
                <w:lang w:val="en-US"/>
              </w:rPr>
            </w:pPr>
            <w:r w:rsidRPr="00B65899">
              <w:rPr>
                <w:lang w:val="en-US"/>
              </w:rPr>
              <w:br/>
            </w:r>
            <w:r w:rsidR="00954A86" w:rsidRPr="00B65899">
              <w:rPr>
                <w:lang w:val="en-US"/>
              </w:rPr>
              <w:t>PriceWaterhouseCoopers Inc.</w:t>
            </w:r>
            <w:r w:rsidR="00954A86">
              <w:rPr>
                <w:lang w:val="en-US"/>
              </w:rPr>
              <w:t xml:space="preserve"> and</w:t>
            </w:r>
          </w:p>
          <w:p w14:paraId="674ADE42" w14:textId="77777777" w:rsidR="00792598" w:rsidRPr="00B65899" w:rsidRDefault="00D46E55">
            <w:pPr>
              <w:pStyle w:val="SCCLsocParty"/>
              <w:rPr>
                <w:lang w:val="en-US"/>
              </w:rPr>
            </w:pPr>
            <w:r w:rsidRPr="00B65899">
              <w:rPr>
                <w:lang w:val="en-US"/>
              </w:rPr>
              <w:t>Insolvency Institute of Canada</w:t>
            </w:r>
            <w:r w:rsidRPr="00B65899">
              <w:rPr>
                <w:lang w:val="en-US"/>
              </w:rPr>
              <w:br/>
            </w:r>
          </w:p>
          <w:p w14:paraId="674ADE43" w14:textId="77413735" w:rsidR="00792598" w:rsidRDefault="00D46E55">
            <w:pPr>
              <w:pStyle w:val="SCCLsocPartyRole"/>
            </w:pPr>
            <w:r>
              <w:t>Intervener</w:t>
            </w:r>
            <w:r w:rsidR="00954A86">
              <w:t>s</w:t>
            </w:r>
          </w:p>
        </w:tc>
      </w:tr>
      <w:tr w:rsidR="00824412" w:rsidRPr="0062554E" w14:paraId="674ADE48" w14:textId="77777777" w:rsidTr="00E02CA5">
        <w:tc>
          <w:tcPr>
            <w:tcW w:w="2277" w:type="pct"/>
            <w:tcMar>
              <w:top w:w="0" w:type="dxa"/>
              <w:bottom w:w="0" w:type="dxa"/>
            </w:tcMar>
          </w:tcPr>
          <w:p w14:paraId="674ADE45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03" w:type="pct"/>
            <w:tcMar>
              <w:top w:w="0" w:type="dxa"/>
              <w:bottom w:w="0" w:type="dxa"/>
            </w:tcMar>
          </w:tcPr>
          <w:p w14:paraId="674ADE46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420" w:type="pct"/>
            <w:tcMar>
              <w:top w:w="0" w:type="dxa"/>
              <w:bottom w:w="0" w:type="dxa"/>
            </w:tcMar>
          </w:tcPr>
          <w:p w14:paraId="674ADE47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02CA5" w14:paraId="674ADE5B" w14:textId="77777777" w:rsidTr="00E02CA5">
        <w:tc>
          <w:tcPr>
            <w:tcW w:w="2277" w:type="pct"/>
          </w:tcPr>
          <w:p w14:paraId="674ADE49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74ADE4A" w14:textId="77777777" w:rsidR="0027081E" w:rsidRPr="001E26DB" w:rsidRDefault="0027081E" w:rsidP="0027081E">
            <w:pPr>
              <w:jc w:val="center"/>
            </w:pPr>
          </w:p>
          <w:p w14:paraId="674ADE4B" w14:textId="539A3064" w:rsidR="00622562" w:rsidRDefault="00954A86" w:rsidP="009F3153">
            <w:pPr>
              <w:jc w:val="both"/>
            </w:pPr>
            <w:r>
              <w:t xml:space="preserve">La modification à l’intitulé de la cause afin d’autoriser la participation de PriceWaterhouseCoopers Inc. à la demande d’autorisation d’appel à titre d’intervenante, en conformité de la Règle </w:t>
            </w:r>
            <w:r>
              <w:lastRenderedPageBreak/>
              <w:t xml:space="preserve">22(2) des </w:t>
            </w:r>
            <w:r>
              <w:rPr>
                <w:i/>
                <w:iCs/>
              </w:rPr>
              <w:t>Règles de la Cour suprême</w:t>
            </w:r>
            <w:r>
              <w:t>, est ordonnée. La demande d’autorisation d’appel de l’arrêt de la Cour d’appel du Québec (Montréal), numéro 500-09-028772-200, 2020 QCCA 943,  daté du 20 juillet 2020, est rejetée avec dépens en faveur de l’intimée, Banque Laurentienne du Canada.</w:t>
            </w:r>
          </w:p>
          <w:p w14:paraId="5EBEE097" w14:textId="77777777" w:rsidR="00954A86" w:rsidRDefault="00954A86" w:rsidP="009F3153"/>
          <w:p w14:paraId="674ADE4D" w14:textId="03255AB6" w:rsidR="00B65899" w:rsidRPr="00B65899" w:rsidRDefault="00B65899" w:rsidP="009F3153">
            <w:r w:rsidRPr="00B65899">
              <w:t>La juge C</w:t>
            </w:r>
            <w:r w:rsidRPr="00B65899">
              <w:rPr>
                <w:rFonts w:cs="Times New Roman"/>
              </w:rPr>
              <w:t>ô</w:t>
            </w:r>
            <w:r w:rsidRPr="00B65899">
              <w:t>t</w:t>
            </w:r>
            <w:r w:rsidRPr="00B65899">
              <w:rPr>
                <w:rFonts w:cs="Times New Roman"/>
              </w:rPr>
              <w:t>é</w:t>
            </w:r>
            <w:r w:rsidRPr="00B65899">
              <w:t xml:space="preserve"> n’a </w:t>
            </w:r>
            <w:r w:rsidR="00D46E55">
              <w:t xml:space="preserve">pas </w:t>
            </w:r>
            <w:r w:rsidR="00FF0011">
              <w:t>participé au</w:t>
            </w:r>
            <w:r>
              <w:t xml:space="preserve"> jugement.</w:t>
            </w:r>
          </w:p>
          <w:p w14:paraId="674ADE4E" w14:textId="77777777" w:rsidR="00B65899" w:rsidRPr="001E26DB" w:rsidRDefault="00B65899" w:rsidP="00B65899">
            <w:pPr>
              <w:jc w:val="both"/>
            </w:pPr>
          </w:p>
        </w:tc>
        <w:tc>
          <w:tcPr>
            <w:tcW w:w="303" w:type="pct"/>
          </w:tcPr>
          <w:p w14:paraId="674ADE4F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420" w:type="pct"/>
          </w:tcPr>
          <w:p w14:paraId="674ADE5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74ADE5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0819C7E" w14:textId="49632C9E" w:rsidR="00954A86" w:rsidRDefault="00954A86" w:rsidP="009F3153">
            <w:pPr>
              <w:jc w:val="both"/>
              <w:rPr>
                <w:sz w:val="22"/>
                <w:lang w:val="en-CA"/>
              </w:rPr>
            </w:pPr>
            <w:r>
              <w:rPr>
                <w:lang w:val="en-CA" w:eastAsia="en-CA"/>
              </w:rPr>
              <w:t>The modification</w:t>
            </w:r>
            <w:r>
              <w:rPr>
                <w:lang w:val="en-CA"/>
              </w:rPr>
              <w:t xml:space="preserve"> </w:t>
            </w:r>
            <w:r>
              <w:rPr>
                <w:lang w:val="en-CA" w:eastAsia="en-CA"/>
              </w:rPr>
              <w:t xml:space="preserve">to the style of cause to permit PriceWaterhouseCoopers Inc. to participate in the application for leave to appeal as an intervener pursuant to Rule 22(2) of the </w:t>
            </w:r>
            <w:r>
              <w:rPr>
                <w:i/>
                <w:iCs/>
                <w:lang w:val="en-CA" w:eastAsia="en-CA"/>
              </w:rPr>
              <w:t xml:space="preserve">Rules of the Supreme Court of </w:t>
            </w:r>
            <w:r>
              <w:rPr>
                <w:i/>
                <w:iCs/>
                <w:lang w:val="en-CA" w:eastAsia="en-CA"/>
              </w:rPr>
              <w:lastRenderedPageBreak/>
              <w:t xml:space="preserve">Canada </w:t>
            </w:r>
            <w:r>
              <w:rPr>
                <w:lang w:val="en-CA" w:eastAsia="en-CA"/>
              </w:rPr>
              <w:t xml:space="preserve">is ordered. </w:t>
            </w:r>
            <w:r>
              <w:rPr>
                <w:lang w:val="en-CA"/>
              </w:rPr>
              <w:t xml:space="preserve">The application for leave to appeal from the judgment of the </w:t>
            </w:r>
            <w:r>
              <w:rPr>
                <w:lang w:val="en-US"/>
              </w:rPr>
              <w:t>Court of Appeal of Quebec (Montréal)</w:t>
            </w:r>
            <w:r>
              <w:rPr>
                <w:lang w:val="en-CA"/>
              </w:rPr>
              <w:t xml:space="preserve">, Number </w:t>
            </w:r>
            <w:r>
              <w:rPr>
                <w:lang w:val="en-US"/>
              </w:rPr>
              <w:t>500-09-028772-200</w:t>
            </w:r>
            <w:r>
              <w:rPr>
                <w:lang w:val="en-CA"/>
              </w:rPr>
              <w:t xml:space="preserve">, </w:t>
            </w:r>
            <w:r>
              <w:rPr>
                <w:lang w:val="en-US"/>
              </w:rPr>
              <w:t xml:space="preserve">2020 QCCA 943, </w:t>
            </w:r>
            <w:r>
              <w:rPr>
                <w:lang w:val="en-CA"/>
              </w:rPr>
              <w:t xml:space="preserve">dated </w:t>
            </w:r>
            <w:r>
              <w:rPr>
                <w:lang w:val="en-US"/>
              </w:rPr>
              <w:t>July 20, 2020</w:t>
            </w:r>
            <w:r>
              <w:rPr>
                <w:lang w:val="en-CA"/>
              </w:rPr>
              <w:t xml:space="preserve"> is dismissed with costs in favour of the respondent, </w:t>
            </w:r>
            <w:r>
              <w:rPr>
                <w:lang w:val="en-US"/>
              </w:rPr>
              <w:t>Laurentian Bank of Canada</w:t>
            </w:r>
            <w:r>
              <w:rPr>
                <w:lang w:val="en-CA"/>
              </w:rPr>
              <w:t>.</w:t>
            </w:r>
          </w:p>
          <w:p w14:paraId="392C9A04" w14:textId="77777777" w:rsidR="005406CB" w:rsidRDefault="005406CB" w:rsidP="009F3153">
            <w:pPr>
              <w:jc w:val="both"/>
              <w:rPr>
                <w:rFonts w:eastAsia="Times New Roman"/>
                <w:szCs w:val="20"/>
                <w:lang w:val="en-CA" w:eastAsia="en-CA"/>
              </w:rPr>
            </w:pPr>
          </w:p>
          <w:p w14:paraId="674ADE53" w14:textId="77777777" w:rsidR="00B65899" w:rsidRDefault="00B65899" w:rsidP="009F3153">
            <w:pPr>
              <w:jc w:val="both"/>
              <w:rPr>
                <w:lang w:val="en-CA"/>
              </w:rPr>
            </w:pPr>
          </w:p>
          <w:p w14:paraId="674ADE54" w14:textId="2A4CB3FF" w:rsidR="00824412" w:rsidRPr="00D46E55" w:rsidRDefault="00B65899" w:rsidP="009F3153">
            <w:pPr>
              <w:jc w:val="both"/>
              <w:rPr>
                <w:lang w:val="en-US"/>
              </w:rPr>
            </w:pPr>
            <w:r w:rsidRPr="00D46E55">
              <w:rPr>
                <w:lang w:val="en-US"/>
              </w:rPr>
              <w:t>C</w:t>
            </w:r>
            <w:r w:rsidRPr="00D46E55">
              <w:rPr>
                <w:rFonts w:cs="Times New Roman"/>
                <w:lang w:val="en-US"/>
              </w:rPr>
              <w:t>ô</w:t>
            </w:r>
            <w:r w:rsidRPr="00D46E55">
              <w:rPr>
                <w:lang w:val="en-US"/>
              </w:rPr>
              <w:t>t</w:t>
            </w:r>
            <w:r w:rsidRPr="00D46E55">
              <w:rPr>
                <w:rFonts w:cs="Times New Roman"/>
                <w:lang w:val="en-US"/>
              </w:rPr>
              <w:t>é</w:t>
            </w:r>
            <w:r w:rsidRPr="00D46E55">
              <w:rPr>
                <w:lang w:val="en-US"/>
              </w:rPr>
              <w:t xml:space="preserve"> </w:t>
            </w:r>
            <w:r w:rsidR="00FF0011">
              <w:rPr>
                <w:lang w:val="en-US"/>
              </w:rPr>
              <w:t xml:space="preserve">J. </w:t>
            </w:r>
            <w:r w:rsidRPr="00D46E55">
              <w:rPr>
                <w:lang w:val="en-US"/>
              </w:rPr>
              <w:t>took no part in th</w:t>
            </w:r>
            <w:r w:rsidR="00FF0011">
              <w:rPr>
                <w:lang w:val="en-US"/>
              </w:rPr>
              <w:t>e</w:t>
            </w:r>
            <w:r w:rsidRPr="00D46E55">
              <w:rPr>
                <w:lang w:val="en-US"/>
              </w:rPr>
              <w:t xml:space="preserve"> judgment.</w:t>
            </w:r>
            <w:r w:rsidR="00011960" w:rsidRPr="00D46E55">
              <w:rPr>
                <w:lang w:val="en-US"/>
              </w:rPr>
              <w:t xml:space="preserve"> </w:t>
            </w:r>
          </w:p>
          <w:p w14:paraId="674ADE55" w14:textId="77777777" w:rsidR="00622562" w:rsidRPr="00D46E55" w:rsidRDefault="00622562" w:rsidP="006C1359">
            <w:pPr>
              <w:jc w:val="both"/>
              <w:rPr>
                <w:lang w:val="en-US"/>
              </w:rPr>
            </w:pPr>
          </w:p>
          <w:p w14:paraId="674ADE56" w14:textId="77777777" w:rsidR="00622562" w:rsidRDefault="00622562" w:rsidP="006C1359">
            <w:pPr>
              <w:jc w:val="both"/>
              <w:rPr>
                <w:lang w:val="en-US"/>
              </w:rPr>
            </w:pPr>
          </w:p>
          <w:p w14:paraId="674ADE57" w14:textId="77777777" w:rsidR="00D46E55" w:rsidRDefault="00D46E55" w:rsidP="006C1359">
            <w:pPr>
              <w:jc w:val="both"/>
              <w:rPr>
                <w:lang w:val="en-US"/>
              </w:rPr>
            </w:pPr>
          </w:p>
          <w:p w14:paraId="674ADE58" w14:textId="77777777" w:rsidR="00D46E55" w:rsidRDefault="00D46E55" w:rsidP="006C1359">
            <w:pPr>
              <w:jc w:val="both"/>
              <w:rPr>
                <w:lang w:val="en-US"/>
              </w:rPr>
            </w:pPr>
            <w:bookmarkStart w:id="0" w:name="_GoBack"/>
            <w:bookmarkEnd w:id="0"/>
          </w:p>
          <w:p w14:paraId="674ADE59" w14:textId="77777777" w:rsidR="00D46E55" w:rsidRDefault="00D46E55" w:rsidP="006C1359">
            <w:pPr>
              <w:jc w:val="both"/>
              <w:rPr>
                <w:lang w:val="en-US"/>
              </w:rPr>
            </w:pPr>
          </w:p>
          <w:p w14:paraId="674ADE5A" w14:textId="77777777" w:rsidR="00D46E55" w:rsidRPr="00D46E55" w:rsidRDefault="00D46E55" w:rsidP="006C1359">
            <w:pPr>
              <w:jc w:val="both"/>
              <w:rPr>
                <w:lang w:val="en-US"/>
              </w:rPr>
            </w:pPr>
          </w:p>
        </w:tc>
      </w:tr>
    </w:tbl>
    <w:p w14:paraId="674ADE5C" w14:textId="77777777" w:rsidR="009F436C" w:rsidRPr="00D46E55" w:rsidRDefault="009F436C" w:rsidP="00417FB7">
      <w:pPr>
        <w:jc w:val="center"/>
        <w:rPr>
          <w:lang w:val="en-US"/>
        </w:rPr>
      </w:pPr>
    </w:p>
    <w:p w14:paraId="674ADE5D" w14:textId="77777777" w:rsidR="009F436C" w:rsidRPr="00D46E55" w:rsidRDefault="009F436C" w:rsidP="00417FB7">
      <w:pPr>
        <w:jc w:val="center"/>
        <w:rPr>
          <w:lang w:val="en-US"/>
        </w:rPr>
      </w:pPr>
    </w:p>
    <w:p w14:paraId="674ADE5E" w14:textId="77777777" w:rsidR="00655333" w:rsidRPr="00B65899" w:rsidRDefault="00655333" w:rsidP="00655333">
      <w:pPr>
        <w:jc w:val="center"/>
      </w:pPr>
      <w:r w:rsidRPr="00B65899">
        <w:t>J.C.C.</w:t>
      </w:r>
    </w:p>
    <w:p w14:paraId="674ADE5F" w14:textId="77777777" w:rsidR="00655333" w:rsidRPr="00B65899" w:rsidRDefault="00655333" w:rsidP="00655333">
      <w:pPr>
        <w:jc w:val="center"/>
      </w:pPr>
      <w:r w:rsidRPr="00B65899">
        <w:t>C.J.C.</w:t>
      </w:r>
    </w:p>
    <w:p w14:paraId="674ADE60" w14:textId="77777777" w:rsidR="00655333" w:rsidRPr="00B65899" w:rsidRDefault="00655333" w:rsidP="00655333">
      <w:pPr>
        <w:jc w:val="center"/>
      </w:pPr>
    </w:p>
    <w:sectPr w:rsidR="00655333" w:rsidRPr="00B65899" w:rsidSect="00B81CED">
      <w:headerReference w:type="default" r:id="rId10"/>
      <w:headerReference w:type="first" r:id="rId11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ADE63" w14:textId="77777777" w:rsidR="00D27D4E" w:rsidRDefault="00D27D4E">
      <w:r>
        <w:separator/>
      </w:r>
    </w:p>
  </w:endnote>
  <w:endnote w:type="continuationSeparator" w:id="0">
    <w:p w14:paraId="674ADE64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ADE61" w14:textId="77777777" w:rsidR="00D27D4E" w:rsidRDefault="00D27D4E">
      <w:r>
        <w:separator/>
      </w:r>
    </w:p>
  </w:footnote>
  <w:footnote w:type="continuationSeparator" w:id="0">
    <w:p w14:paraId="674ADE62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ADE65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9F3153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74ADE66" w14:textId="77777777" w:rsidR="00401B64" w:rsidRDefault="00401B64" w:rsidP="00401B64">
    <w:pPr>
      <w:rPr>
        <w:szCs w:val="24"/>
      </w:rPr>
    </w:pPr>
  </w:p>
  <w:p w14:paraId="674ADE67" w14:textId="77777777" w:rsidR="00401B64" w:rsidRDefault="00401B64" w:rsidP="00401B64">
    <w:pPr>
      <w:rPr>
        <w:szCs w:val="24"/>
      </w:rPr>
    </w:pPr>
  </w:p>
  <w:p w14:paraId="674ADE68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39421</w:t>
    </w:r>
    <w:r w:rsidR="00401B64">
      <w:rPr>
        <w:szCs w:val="24"/>
      </w:rPr>
      <w:t>     </w:t>
    </w:r>
  </w:p>
  <w:p w14:paraId="674ADE69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74ADE6A" w14:textId="77777777" w:rsidR="000452C9" w:rsidRDefault="000452C9" w:rsidP="000452C9"/>
      <w:p w14:paraId="674ADE6B" w14:textId="77777777" w:rsidR="000452C9" w:rsidRPr="001E26DB" w:rsidRDefault="000452C9" w:rsidP="000452C9"/>
      <w:p w14:paraId="674ADE6C" w14:textId="77777777" w:rsidR="000452C9" w:rsidRPr="001E26DB" w:rsidRDefault="000452C9" w:rsidP="000452C9"/>
      <w:p w14:paraId="674ADE6D" w14:textId="77777777" w:rsidR="000452C9" w:rsidRDefault="000452C9" w:rsidP="000452C9"/>
      <w:p w14:paraId="674ADE6E" w14:textId="77777777" w:rsidR="000452C9" w:rsidRDefault="000452C9" w:rsidP="000452C9"/>
      <w:p w14:paraId="674ADE6F" w14:textId="77777777" w:rsidR="000452C9" w:rsidRDefault="000452C9" w:rsidP="000452C9"/>
      <w:p w14:paraId="674ADE70" w14:textId="77777777" w:rsidR="000452C9" w:rsidRDefault="000452C9" w:rsidP="000452C9"/>
      <w:p w14:paraId="674ADE71" w14:textId="77777777" w:rsidR="000452C9" w:rsidRPr="001E26DB" w:rsidRDefault="000452C9" w:rsidP="000452C9"/>
      <w:p w14:paraId="674ADE72" w14:textId="77777777" w:rsidR="000452C9" w:rsidRPr="001E26DB" w:rsidRDefault="000452C9" w:rsidP="000452C9"/>
      <w:p w14:paraId="674ADE73" w14:textId="77777777" w:rsidR="000452C9" w:rsidRDefault="000452C9" w:rsidP="000452C9">
        <w:pPr>
          <w:pStyle w:val="Header"/>
        </w:pPr>
      </w:p>
      <w:p w14:paraId="674ADE74" w14:textId="77777777" w:rsidR="001D6D96" w:rsidRPr="000452C9" w:rsidRDefault="009F3153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406CB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92598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15322"/>
    <w:rsid w:val="00951EF6"/>
    <w:rsid w:val="00954A8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3153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65899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46E55"/>
    <w:rsid w:val="00D61AC2"/>
    <w:rsid w:val="00D652D6"/>
    <w:rsid w:val="00DA5FEF"/>
    <w:rsid w:val="00DD0E41"/>
    <w:rsid w:val="00DE063A"/>
    <w:rsid w:val="00E01893"/>
    <w:rsid w:val="00E02CA5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0011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74AD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13848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2021-04-01T04:00:00+00:00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7F494-8544-4B08-A881-3B41DCAD5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55E8E6-1A53-4E76-8DCF-760B7999DE9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92A0188E-2370-422B-89A5-F9DBF4789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B77816-C5BF-4FF3-B82D-A682E37B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2021-03-30T12:23:00Z</dcterms:created>
  <dcterms:modified xsi:type="dcterms:W3CDTF">2021-03-30T12:26:00Z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