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336D5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39453</w:t>
      </w:r>
      <w:r w:rsidR="00E81C0B" w:rsidRPr="001E26DB">
        <w:t>     </w:t>
      </w:r>
    </w:p>
    <w:bookmarkEnd w:id="0"/>
    <w:p w14:paraId="6E3336D6" w14:textId="77777777" w:rsidR="009F436C" w:rsidRPr="001E26DB" w:rsidRDefault="009F436C" w:rsidP="00382FEC"/>
    <w:p w14:paraId="6E3336D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E3336DB" w14:textId="77777777" w:rsidTr="00B37A52">
        <w:tc>
          <w:tcPr>
            <w:tcW w:w="2269" w:type="pct"/>
          </w:tcPr>
          <w:p w14:paraId="6E3336D8" w14:textId="77777777" w:rsidR="00417FB7" w:rsidRPr="001E26DB" w:rsidRDefault="0062554E" w:rsidP="00D4650B">
            <w:r>
              <w:t xml:space="preserve">Le </w:t>
            </w:r>
            <w:r w:rsidR="00D4650B">
              <w:t>22</w:t>
            </w:r>
            <w:r>
              <w:t xml:space="preserve"> avril 2021</w:t>
            </w:r>
          </w:p>
        </w:tc>
        <w:tc>
          <w:tcPr>
            <w:tcW w:w="381" w:type="pct"/>
          </w:tcPr>
          <w:p w14:paraId="6E3336D9" w14:textId="77777777" w:rsidR="00417FB7" w:rsidRPr="001E26DB" w:rsidRDefault="00417FB7" w:rsidP="00382FEC"/>
        </w:tc>
        <w:tc>
          <w:tcPr>
            <w:tcW w:w="2350" w:type="pct"/>
          </w:tcPr>
          <w:p w14:paraId="6E3336DA" w14:textId="77777777" w:rsidR="00417FB7" w:rsidRPr="001E26DB" w:rsidRDefault="0062554E" w:rsidP="00D4650B">
            <w:pPr>
              <w:rPr>
                <w:lang w:val="en-CA"/>
              </w:rPr>
            </w:pPr>
            <w:r>
              <w:t xml:space="preserve">April </w:t>
            </w:r>
            <w:r w:rsidR="00D4650B">
              <w:t>22</w:t>
            </w:r>
            <w:r>
              <w:t>, 2021</w:t>
            </w:r>
          </w:p>
        </w:tc>
      </w:tr>
      <w:tr w:rsidR="00C2612E" w:rsidRPr="0062554E" w14:paraId="6E3336D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E3336D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3336D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3336D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644E5" w14:paraId="6E3336ED" w14:textId="77777777" w:rsidTr="006A1E6D">
        <w:tc>
          <w:tcPr>
            <w:tcW w:w="2269" w:type="pct"/>
          </w:tcPr>
          <w:p w14:paraId="6E3336E0" w14:textId="77777777" w:rsidR="00B8460D" w:rsidRDefault="00910476">
            <w:pPr>
              <w:pStyle w:val="SCCLsocPrefix"/>
            </w:pPr>
            <w:r>
              <w:t>ENTRE :</w:t>
            </w:r>
            <w:r>
              <w:br/>
            </w:r>
          </w:p>
          <w:p w14:paraId="6E3336E1" w14:textId="77777777" w:rsidR="00B8460D" w:rsidRDefault="00910476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6E3336E2" w14:textId="77777777" w:rsidR="00B8460D" w:rsidRDefault="00D4650B">
            <w:pPr>
              <w:pStyle w:val="SCCLsocPartyRole"/>
            </w:pPr>
            <w:r>
              <w:t>Demandeur</w:t>
            </w:r>
            <w:r w:rsidR="00910476">
              <w:br/>
            </w:r>
          </w:p>
          <w:p w14:paraId="6E3336E3" w14:textId="77777777" w:rsidR="00B8460D" w:rsidRDefault="00910476">
            <w:pPr>
              <w:pStyle w:val="SCCLsocVersus"/>
            </w:pPr>
            <w:r>
              <w:t>- et -</w:t>
            </w:r>
            <w:r>
              <w:br/>
            </w:r>
          </w:p>
          <w:p w14:paraId="6E3336E4" w14:textId="77777777" w:rsidR="00B8460D" w:rsidRDefault="00910476">
            <w:pPr>
              <w:pStyle w:val="SCCLsocParty"/>
            </w:pPr>
            <w:r>
              <w:t>Yvan Godbout</w:t>
            </w:r>
            <w:r>
              <w:br/>
            </w:r>
          </w:p>
          <w:p w14:paraId="6E3336E5" w14:textId="77777777" w:rsidR="00B8460D" w:rsidRDefault="00D4650B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E3336E6" w14:textId="77777777" w:rsidR="00824412" w:rsidRPr="001644E5" w:rsidRDefault="00824412" w:rsidP="00375294"/>
        </w:tc>
        <w:tc>
          <w:tcPr>
            <w:tcW w:w="2350" w:type="pct"/>
          </w:tcPr>
          <w:p w14:paraId="6E3336E7" w14:textId="77777777" w:rsidR="00B8460D" w:rsidRPr="00D4650B" w:rsidRDefault="00910476">
            <w:pPr>
              <w:pStyle w:val="SCCLsocPrefix"/>
              <w:rPr>
                <w:lang w:val="en-US"/>
              </w:rPr>
            </w:pPr>
            <w:r w:rsidRPr="00D4650B">
              <w:rPr>
                <w:lang w:val="en-US"/>
              </w:rPr>
              <w:t>BETWEEN:</w:t>
            </w:r>
            <w:r w:rsidRPr="00D4650B">
              <w:rPr>
                <w:lang w:val="en-US"/>
              </w:rPr>
              <w:br/>
            </w:r>
          </w:p>
          <w:p w14:paraId="6E3336E8" w14:textId="77777777" w:rsidR="00B8460D" w:rsidRPr="00D4650B" w:rsidRDefault="00910476">
            <w:pPr>
              <w:pStyle w:val="SCCLsocParty"/>
              <w:rPr>
                <w:lang w:val="en-US"/>
              </w:rPr>
            </w:pPr>
            <w:r w:rsidRPr="00D4650B">
              <w:rPr>
                <w:lang w:val="en-US"/>
              </w:rPr>
              <w:t>Attorney General of Quebec</w:t>
            </w:r>
            <w:r w:rsidRPr="00D4650B">
              <w:rPr>
                <w:lang w:val="en-US"/>
              </w:rPr>
              <w:br/>
            </w:r>
          </w:p>
          <w:p w14:paraId="6E3336E9" w14:textId="77777777" w:rsidR="00B8460D" w:rsidRPr="00D4650B" w:rsidRDefault="00910476">
            <w:pPr>
              <w:pStyle w:val="SCCLsocPartyRole"/>
              <w:rPr>
                <w:lang w:val="en-US"/>
              </w:rPr>
            </w:pPr>
            <w:r w:rsidRPr="00D4650B">
              <w:rPr>
                <w:lang w:val="en-US"/>
              </w:rPr>
              <w:t>Applicant</w:t>
            </w:r>
            <w:r w:rsidRPr="00D4650B">
              <w:rPr>
                <w:lang w:val="en-US"/>
              </w:rPr>
              <w:br/>
            </w:r>
          </w:p>
          <w:p w14:paraId="6E3336EA" w14:textId="77777777" w:rsidR="00B8460D" w:rsidRPr="00D4650B" w:rsidRDefault="00910476">
            <w:pPr>
              <w:pStyle w:val="SCCLsocVersus"/>
              <w:rPr>
                <w:lang w:val="en-US"/>
              </w:rPr>
            </w:pPr>
            <w:r w:rsidRPr="00D4650B">
              <w:rPr>
                <w:lang w:val="en-US"/>
              </w:rPr>
              <w:t>- and -</w:t>
            </w:r>
            <w:r w:rsidRPr="00D4650B">
              <w:rPr>
                <w:lang w:val="en-US"/>
              </w:rPr>
              <w:br/>
            </w:r>
          </w:p>
          <w:p w14:paraId="6E3336EB" w14:textId="77777777" w:rsidR="00B8460D" w:rsidRPr="00D4650B" w:rsidRDefault="00910476">
            <w:pPr>
              <w:pStyle w:val="SCCLsocParty"/>
              <w:rPr>
                <w:lang w:val="en-US"/>
              </w:rPr>
            </w:pPr>
            <w:r w:rsidRPr="00D4650B">
              <w:rPr>
                <w:lang w:val="en-US"/>
              </w:rPr>
              <w:t>Yvan Godbout</w:t>
            </w:r>
            <w:r w:rsidRPr="00D4650B">
              <w:rPr>
                <w:lang w:val="en-US"/>
              </w:rPr>
              <w:br/>
            </w:r>
          </w:p>
          <w:p w14:paraId="6E3336EC" w14:textId="77777777" w:rsidR="00B8460D" w:rsidRPr="00D4650B" w:rsidRDefault="00910476">
            <w:pPr>
              <w:pStyle w:val="SCCLsocPartyRole"/>
              <w:rPr>
                <w:lang w:val="en-US"/>
              </w:rPr>
            </w:pPr>
            <w:r w:rsidRPr="00D4650B">
              <w:rPr>
                <w:lang w:val="en-US"/>
              </w:rPr>
              <w:t>Respondent</w:t>
            </w:r>
          </w:p>
        </w:tc>
      </w:tr>
      <w:tr w:rsidR="00824412" w:rsidRPr="001644E5" w14:paraId="6E3336F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E3336E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3336E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3336F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644E5" w14:paraId="6E3336FD" w14:textId="77777777" w:rsidTr="00B37A52">
        <w:tc>
          <w:tcPr>
            <w:tcW w:w="2269" w:type="pct"/>
          </w:tcPr>
          <w:p w14:paraId="6E3336F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E3336F3" w14:textId="77777777" w:rsidR="0027081E" w:rsidRPr="001E26DB" w:rsidRDefault="0027081E" w:rsidP="0027081E">
            <w:pPr>
              <w:jc w:val="center"/>
            </w:pPr>
          </w:p>
          <w:p w14:paraId="6E3336F4" w14:textId="6259CDC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supérieure du Québec</w:t>
            </w:r>
            <w:r w:rsidRPr="001E26DB">
              <w:t>, numéro</w:t>
            </w:r>
            <w:r>
              <w:t xml:space="preserve"> 765-01-034084-190</w:t>
            </w:r>
            <w:r w:rsidRPr="001E26DB">
              <w:t xml:space="preserve">, </w:t>
            </w:r>
            <w:r w:rsidR="00D4650B">
              <w:t xml:space="preserve">2020 QCCS 2967, </w:t>
            </w:r>
            <w:r w:rsidRPr="001E26DB">
              <w:t xml:space="preserve">daté du </w:t>
            </w:r>
            <w:r>
              <w:t>24 septembre 2020</w:t>
            </w:r>
            <w:r w:rsidRPr="001E26DB">
              <w:t xml:space="preserve">, est </w:t>
            </w:r>
            <w:r w:rsidR="00D4650B">
              <w:t>rejet</w:t>
            </w:r>
            <w:r w:rsidRPr="001E26DB">
              <w:t>é</w:t>
            </w:r>
            <w:r w:rsidR="00D4650B">
              <w:t>e pour défaut de compétence.</w:t>
            </w:r>
          </w:p>
          <w:p w14:paraId="6E3336F5" w14:textId="77777777" w:rsidR="00622562" w:rsidRDefault="00622562" w:rsidP="0027081E">
            <w:pPr>
              <w:jc w:val="both"/>
            </w:pPr>
          </w:p>
          <w:p w14:paraId="6E3336F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E3336F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3336F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E3336F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E3336FA" w14:textId="2A38389D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4650B">
              <w:rPr>
                <w:lang w:val="en-US"/>
              </w:rPr>
              <w:t>Superior Court of Quebec</w:t>
            </w:r>
            <w:r w:rsidRPr="001E26DB">
              <w:rPr>
                <w:lang w:val="en-CA"/>
              </w:rPr>
              <w:t xml:space="preserve">, Number </w:t>
            </w:r>
            <w:r w:rsidRPr="00D4650B">
              <w:rPr>
                <w:lang w:val="en-US"/>
              </w:rPr>
              <w:t>765-01-034084-190</w:t>
            </w:r>
            <w:r w:rsidRPr="001E26DB">
              <w:rPr>
                <w:lang w:val="en-CA"/>
              </w:rPr>
              <w:t xml:space="preserve">, </w:t>
            </w:r>
            <w:r w:rsidR="00D4650B" w:rsidRPr="00D4650B">
              <w:rPr>
                <w:lang w:val="en-US"/>
              </w:rPr>
              <w:t>2020 QCCS 2967,</w:t>
            </w:r>
            <w:r w:rsidR="00D4650B">
              <w:rPr>
                <w:lang w:val="en-US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D4650B">
              <w:rPr>
                <w:lang w:val="en-US"/>
              </w:rPr>
              <w:t>September 24, 2020</w:t>
            </w:r>
            <w:r w:rsidR="00D4650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4650B">
              <w:rPr>
                <w:lang w:val="en-CA"/>
              </w:rPr>
              <w:t>dismissed for want of jurisdiction</w:t>
            </w:r>
            <w:r w:rsidRPr="001E26DB">
              <w:rPr>
                <w:lang w:val="en-CA"/>
              </w:rPr>
              <w:t>.</w:t>
            </w:r>
          </w:p>
          <w:p w14:paraId="6E3336F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E3336F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E3336FE" w14:textId="77777777" w:rsidR="009F436C" w:rsidRPr="002C29B6" w:rsidRDefault="009F436C" w:rsidP="00382FEC">
      <w:pPr>
        <w:rPr>
          <w:lang w:val="en-US"/>
        </w:rPr>
      </w:pPr>
    </w:p>
    <w:p w14:paraId="6E3336FF" w14:textId="77777777" w:rsidR="009F436C" w:rsidRPr="002C29B6" w:rsidRDefault="009F436C" w:rsidP="00417FB7">
      <w:pPr>
        <w:jc w:val="center"/>
        <w:rPr>
          <w:lang w:val="en-US"/>
        </w:rPr>
      </w:pPr>
    </w:p>
    <w:p w14:paraId="6E333700" w14:textId="77777777" w:rsidR="009F436C" w:rsidRDefault="009F436C" w:rsidP="00417FB7">
      <w:pPr>
        <w:jc w:val="center"/>
        <w:rPr>
          <w:lang w:val="en-US"/>
        </w:rPr>
      </w:pPr>
    </w:p>
    <w:p w14:paraId="6E333701" w14:textId="77777777" w:rsidR="00910476" w:rsidRDefault="00910476" w:rsidP="00417FB7">
      <w:pPr>
        <w:jc w:val="center"/>
        <w:rPr>
          <w:lang w:val="en-US"/>
        </w:rPr>
      </w:pPr>
    </w:p>
    <w:p w14:paraId="6E333702" w14:textId="77777777" w:rsidR="00910476" w:rsidRPr="002C29B6" w:rsidRDefault="00910476" w:rsidP="00417FB7">
      <w:pPr>
        <w:jc w:val="center"/>
        <w:rPr>
          <w:lang w:val="en-US"/>
        </w:rPr>
      </w:pPr>
    </w:p>
    <w:p w14:paraId="6E333703" w14:textId="77777777" w:rsidR="00655333" w:rsidRDefault="00655333" w:rsidP="00655333">
      <w:pPr>
        <w:jc w:val="center"/>
        <w:rPr>
          <w:lang w:val="en-US"/>
        </w:rPr>
      </w:pPr>
    </w:p>
    <w:p w14:paraId="6E333704" w14:textId="77777777" w:rsidR="00D4650B" w:rsidRPr="00D4650B" w:rsidRDefault="00D4650B" w:rsidP="00655333">
      <w:pPr>
        <w:jc w:val="center"/>
        <w:rPr>
          <w:lang w:val="en-US"/>
        </w:rPr>
      </w:pPr>
    </w:p>
    <w:p w14:paraId="6E33370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E333706" w14:textId="77777777" w:rsidR="00401B64" w:rsidRPr="00EF4EF2" w:rsidRDefault="00655333" w:rsidP="00D4650B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E333707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3370A" w14:textId="77777777" w:rsidR="00D27D4E" w:rsidRDefault="00D27D4E">
      <w:r>
        <w:separator/>
      </w:r>
    </w:p>
  </w:endnote>
  <w:endnote w:type="continuationSeparator" w:id="0">
    <w:p w14:paraId="6E33370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33708" w14:textId="77777777" w:rsidR="00D27D4E" w:rsidRDefault="00D27D4E">
      <w:r>
        <w:separator/>
      </w:r>
    </w:p>
  </w:footnote>
  <w:footnote w:type="continuationSeparator" w:id="0">
    <w:p w14:paraId="6E33370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3370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4650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33370D" w14:textId="77777777" w:rsidR="00401B64" w:rsidRDefault="00401B64" w:rsidP="00401B64">
    <w:pPr>
      <w:rPr>
        <w:szCs w:val="24"/>
      </w:rPr>
    </w:pPr>
  </w:p>
  <w:p w14:paraId="6E33370E" w14:textId="77777777" w:rsidR="00401B64" w:rsidRDefault="00401B64" w:rsidP="00401B64">
    <w:pPr>
      <w:rPr>
        <w:szCs w:val="24"/>
      </w:rPr>
    </w:pPr>
  </w:p>
  <w:p w14:paraId="6E33370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39453</w:t>
    </w:r>
    <w:r w:rsidR="00401B64">
      <w:rPr>
        <w:szCs w:val="24"/>
      </w:rPr>
      <w:t>     </w:t>
    </w:r>
  </w:p>
  <w:p w14:paraId="6E33371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E333711" w14:textId="77777777" w:rsidR="000452C9" w:rsidRDefault="000452C9" w:rsidP="000452C9"/>
      <w:p w14:paraId="6E333712" w14:textId="77777777" w:rsidR="000452C9" w:rsidRPr="001E26DB" w:rsidRDefault="000452C9" w:rsidP="000452C9"/>
      <w:p w14:paraId="6E333713" w14:textId="77777777" w:rsidR="000452C9" w:rsidRPr="001E26DB" w:rsidRDefault="000452C9" w:rsidP="000452C9"/>
      <w:p w14:paraId="6E333714" w14:textId="77777777" w:rsidR="000452C9" w:rsidRDefault="000452C9" w:rsidP="000452C9"/>
      <w:p w14:paraId="6E333715" w14:textId="77777777" w:rsidR="000452C9" w:rsidRDefault="000452C9" w:rsidP="000452C9"/>
      <w:p w14:paraId="6E333716" w14:textId="77777777" w:rsidR="000452C9" w:rsidRDefault="000452C9" w:rsidP="000452C9"/>
      <w:p w14:paraId="6E333717" w14:textId="77777777" w:rsidR="000452C9" w:rsidRDefault="000452C9" w:rsidP="000452C9"/>
      <w:p w14:paraId="6E333718" w14:textId="77777777" w:rsidR="000452C9" w:rsidRPr="001E26DB" w:rsidRDefault="000452C9" w:rsidP="000452C9"/>
      <w:p w14:paraId="6E333719" w14:textId="77777777" w:rsidR="000452C9" w:rsidRPr="001E26DB" w:rsidRDefault="000452C9" w:rsidP="000452C9"/>
      <w:p w14:paraId="6E33371A" w14:textId="77777777" w:rsidR="000452C9" w:rsidRDefault="000452C9" w:rsidP="000452C9">
        <w:pPr>
          <w:pStyle w:val="Header"/>
        </w:pPr>
      </w:p>
      <w:p w14:paraId="6E33371B" w14:textId="77777777" w:rsidR="001D6D96" w:rsidRPr="000452C9" w:rsidRDefault="007B4A3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644E5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37E1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B4A32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0476"/>
    <w:rsid w:val="00951EF6"/>
    <w:rsid w:val="00961003"/>
    <w:rsid w:val="0096638C"/>
    <w:rsid w:val="00971A08"/>
    <w:rsid w:val="00990F06"/>
    <w:rsid w:val="00995343"/>
    <w:rsid w:val="009A78CB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8460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4650B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E333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0B0BD-3A75-404C-BEF3-A3F3DDAA014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123A874-60A8-445E-8023-2A03E0816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1A416-BA7C-4EDC-9C02-F2CDC3DC0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2021-04-19T18:43:00Z</dcterms:created>
  <dcterms:modified xsi:type="dcterms:W3CDTF">2021-04-19T18:43:00Z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