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B503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39586</w:t>
      </w:r>
      <w:r w:rsidR="0016666F" w:rsidRPr="006E7BAE">
        <w:t>     </w:t>
      </w:r>
    </w:p>
    <w:p w14:paraId="17FB5040" w14:textId="77777777" w:rsidR="009F436C" w:rsidRPr="006E7BAE" w:rsidRDefault="009F436C" w:rsidP="00382FEC"/>
    <w:p w14:paraId="17FB504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7FB5045" w14:textId="77777777" w:rsidTr="00C173B0">
        <w:tc>
          <w:tcPr>
            <w:tcW w:w="2269" w:type="pct"/>
          </w:tcPr>
          <w:p w14:paraId="17FB5042" w14:textId="77777777" w:rsidR="00417FB7" w:rsidRPr="006E7BAE" w:rsidRDefault="00AE7217" w:rsidP="008262A3">
            <w:r>
              <w:t>June 17</w:t>
            </w:r>
            <w:r w:rsidR="00543EDD">
              <w:t>, 2021</w:t>
            </w:r>
          </w:p>
        </w:tc>
        <w:tc>
          <w:tcPr>
            <w:tcW w:w="381" w:type="pct"/>
          </w:tcPr>
          <w:p w14:paraId="17FB5043" w14:textId="77777777" w:rsidR="00417FB7" w:rsidRPr="006E7BAE" w:rsidRDefault="00417FB7" w:rsidP="00382FEC"/>
        </w:tc>
        <w:tc>
          <w:tcPr>
            <w:tcW w:w="2350" w:type="pct"/>
          </w:tcPr>
          <w:p w14:paraId="17FB5044" w14:textId="7D911C5A" w:rsidR="00417FB7" w:rsidRPr="00D83B8C" w:rsidRDefault="00AE7217" w:rsidP="00816B78">
            <w:pPr>
              <w:rPr>
                <w:lang w:val="en-US"/>
              </w:rPr>
            </w:pPr>
            <w:r>
              <w:t>Le 17 juin</w:t>
            </w:r>
            <w:r w:rsidR="00684135">
              <w:t xml:space="preserve"> </w:t>
            </w:r>
            <w:r w:rsidR="00543EDD">
              <w:t>2021</w:t>
            </w:r>
          </w:p>
        </w:tc>
      </w:tr>
      <w:tr w:rsidR="00E12A51" w:rsidRPr="006E7BAE" w14:paraId="17FB504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FB504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FB504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FB504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7FB5057" w14:textId="77777777" w:rsidTr="00C173B0">
        <w:tc>
          <w:tcPr>
            <w:tcW w:w="2269" w:type="pct"/>
          </w:tcPr>
          <w:p w14:paraId="17FB504A" w14:textId="77777777" w:rsidR="0028182F" w:rsidRDefault="00AE7217">
            <w:pPr>
              <w:pStyle w:val="SCCLsocPrefix"/>
            </w:pPr>
            <w:r>
              <w:t>BETWEEN:</w:t>
            </w:r>
            <w:r>
              <w:br/>
            </w:r>
          </w:p>
          <w:p w14:paraId="17FB504B" w14:textId="77777777" w:rsidR="0028182F" w:rsidRDefault="00AE7217">
            <w:pPr>
              <w:pStyle w:val="SCCLsocParty"/>
            </w:pPr>
            <w:r>
              <w:t>Ferdinando Polla</w:t>
            </w:r>
            <w:r>
              <w:br/>
            </w:r>
          </w:p>
          <w:p w14:paraId="17FB504C" w14:textId="77777777" w:rsidR="0028182F" w:rsidRDefault="00AE7217">
            <w:pPr>
              <w:pStyle w:val="SCCLsocPartyRole"/>
            </w:pPr>
            <w:r>
              <w:t>Applicant</w:t>
            </w:r>
            <w:r>
              <w:br/>
            </w:r>
          </w:p>
          <w:p w14:paraId="17FB504D" w14:textId="77777777" w:rsidR="0028182F" w:rsidRDefault="00AE7217">
            <w:pPr>
              <w:pStyle w:val="SCCLsocVersus"/>
            </w:pPr>
            <w:r>
              <w:t>- and -</w:t>
            </w:r>
            <w:r>
              <w:br/>
            </w:r>
          </w:p>
          <w:p w14:paraId="17FB504E" w14:textId="77777777" w:rsidR="0028182F" w:rsidRDefault="00AE7217">
            <w:pPr>
              <w:pStyle w:val="SCCLsocParty"/>
            </w:pPr>
            <w:r>
              <w:t>Zvonimir Josipovic, Stephen P Kovacevic, Stanko Bingula, Anton Jurincic, Mato Menalo, Ante Mimica, Ignac Radencic, Joe Sertic and Retford &amp; Bates LLP</w:t>
            </w:r>
            <w:r>
              <w:br/>
            </w:r>
          </w:p>
          <w:p w14:paraId="17FB504F" w14:textId="77777777" w:rsidR="0028182F" w:rsidRDefault="00AE721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7FB5050" w14:textId="77777777" w:rsidR="00824412" w:rsidRPr="006E7BAE" w:rsidRDefault="00824412" w:rsidP="00375294"/>
        </w:tc>
        <w:tc>
          <w:tcPr>
            <w:tcW w:w="2350" w:type="pct"/>
          </w:tcPr>
          <w:p w14:paraId="17FB5051" w14:textId="77777777" w:rsidR="0028182F" w:rsidRPr="00AE7217" w:rsidRDefault="00AE7217">
            <w:pPr>
              <w:pStyle w:val="SCCLsocPrefix"/>
              <w:rPr>
                <w:lang w:val="fr-CA"/>
              </w:rPr>
            </w:pPr>
            <w:r w:rsidRPr="00AE7217">
              <w:rPr>
                <w:lang w:val="fr-CA"/>
              </w:rPr>
              <w:t>ENTRE :</w:t>
            </w:r>
            <w:r w:rsidRPr="00AE7217">
              <w:rPr>
                <w:lang w:val="fr-CA"/>
              </w:rPr>
              <w:br/>
            </w:r>
          </w:p>
          <w:p w14:paraId="17FB5052" w14:textId="77777777" w:rsidR="0028182F" w:rsidRPr="00AE7217" w:rsidRDefault="00AE7217">
            <w:pPr>
              <w:pStyle w:val="SCCLsocParty"/>
              <w:rPr>
                <w:lang w:val="fr-CA"/>
              </w:rPr>
            </w:pPr>
            <w:r w:rsidRPr="00AE7217">
              <w:rPr>
                <w:lang w:val="fr-CA"/>
              </w:rPr>
              <w:t>Ferdinando Polla</w:t>
            </w:r>
            <w:r w:rsidRPr="00AE7217">
              <w:rPr>
                <w:lang w:val="fr-CA"/>
              </w:rPr>
              <w:br/>
            </w:r>
          </w:p>
          <w:p w14:paraId="17FB5053" w14:textId="77777777" w:rsidR="0028182F" w:rsidRPr="00AE7217" w:rsidRDefault="00AE721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E7217">
              <w:rPr>
                <w:lang w:val="fr-CA"/>
              </w:rPr>
              <w:br/>
            </w:r>
          </w:p>
          <w:p w14:paraId="17FB5054" w14:textId="77777777" w:rsidR="0028182F" w:rsidRDefault="00AE7217">
            <w:pPr>
              <w:pStyle w:val="SCCLsocVersus"/>
            </w:pPr>
            <w:r>
              <w:t>- et -</w:t>
            </w:r>
            <w:r>
              <w:br/>
            </w:r>
          </w:p>
          <w:p w14:paraId="17FB5055" w14:textId="77777777" w:rsidR="0028182F" w:rsidRDefault="00AE7217">
            <w:pPr>
              <w:pStyle w:val="SCCLsocParty"/>
            </w:pPr>
            <w:r>
              <w:t>Zvonimir Josipovic, Stephen P Kovacevic, Stanko Bingula, Anton Jurincic, Mato Menalo, Ante Mimica, Ignac Radencic, Joe Sertic et Retford &amp; Bates LLP</w:t>
            </w:r>
            <w:r>
              <w:br/>
            </w:r>
          </w:p>
          <w:p w14:paraId="17FB5056" w14:textId="77777777" w:rsidR="0028182F" w:rsidRDefault="00AE7217">
            <w:pPr>
              <w:pStyle w:val="SCCLsocPartyRole"/>
            </w:pPr>
            <w:r>
              <w:t>Intimés</w:t>
            </w:r>
          </w:p>
        </w:tc>
      </w:tr>
      <w:tr w:rsidR="00824412" w:rsidRPr="006E7BAE" w14:paraId="17FB505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FB505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FB505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FB505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E7217" w14:paraId="17FB5065" w14:textId="77777777" w:rsidTr="00C173B0">
        <w:tc>
          <w:tcPr>
            <w:tcW w:w="2269" w:type="pct"/>
          </w:tcPr>
          <w:p w14:paraId="17FB505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7FB505D" w14:textId="77777777" w:rsidR="00824412" w:rsidRPr="006E7BAE" w:rsidRDefault="00824412" w:rsidP="00417FB7">
            <w:pPr>
              <w:jc w:val="center"/>
            </w:pPr>
          </w:p>
          <w:p w14:paraId="17FB505E" w14:textId="66E2BF3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C66800</w:t>
            </w:r>
            <w:r w:rsidR="0089577E">
              <w:t>,</w:t>
            </w:r>
            <w:r>
              <w:t xml:space="preserve"> 2020 ONCA 818</w:t>
            </w:r>
            <w:r w:rsidRPr="006E7BAE">
              <w:t xml:space="preserve">, dated </w:t>
            </w:r>
            <w:r>
              <w:t>December 18, 2020</w:t>
            </w:r>
            <w:r w:rsidR="00AE7217">
              <w:t>,</w:t>
            </w:r>
            <w:r w:rsidRPr="006E7BAE">
              <w:t xml:space="preserve"> is </w:t>
            </w:r>
            <w:r w:rsidR="00AE7217">
              <w:t>dismissed with costs.</w:t>
            </w:r>
          </w:p>
          <w:p w14:paraId="17FB505F" w14:textId="77777777" w:rsidR="003F6511" w:rsidRDefault="003F6511" w:rsidP="00011960">
            <w:pPr>
              <w:jc w:val="both"/>
            </w:pPr>
          </w:p>
          <w:p w14:paraId="17FB506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7FB506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7FB506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7FB506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7FB5064" w14:textId="23CE9C04" w:rsidR="003F6511" w:rsidRPr="006E7BAE" w:rsidRDefault="00824412" w:rsidP="00AE721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E721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E7217">
              <w:rPr>
                <w:lang w:val="fr-CA"/>
              </w:rPr>
              <w:t>C66800</w:t>
            </w:r>
            <w:r w:rsidR="0089577E">
              <w:rPr>
                <w:lang w:val="fr-CA"/>
              </w:rPr>
              <w:t>,</w:t>
            </w:r>
            <w:r w:rsidRPr="00AE7217">
              <w:rPr>
                <w:lang w:val="fr-CA"/>
              </w:rPr>
              <w:t xml:space="preserve"> 2020 ONCA 818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E7217">
              <w:rPr>
                <w:lang w:val="fr-CA"/>
              </w:rPr>
              <w:t>18 décembre 2020</w:t>
            </w:r>
            <w:r w:rsidRPr="006E7BAE">
              <w:rPr>
                <w:lang w:val="fr-CA"/>
              </w:rPr>
              <w:t xml:space="preserve">, est </w:t>
            </w:r>
            <w:r w:rsidR="00AE7217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7FB5066" w14:textId="77777777" w:rsidR="009F436C" w:rsidRPr="00D83B8C" w:rsidRDefault="009F436C" w:rsidP="00382FEC">
      <w:pPr>
        <w:rPr>
          <w:lang w:val="fr-CA"/>
        </w:rPr>
      </w:pPr>
    </w:p>
    <w:p w14:paraId="17FB5067" w14:textId="77777777" w:rsidR="009F436C" w:rsidRDefault="009F436C" w:rsidP="00417FB7">
      <w:pPr>
        <w:jc w:val="center"/>
        <w:rPr>
          <w:lang w:val="fr-CA"/>
        </w:rPr>
      </w:pPr>
    </w:p>
    <w:p w14:paraId="17FB5068" w14:textId="77777777" w:rsidR="00AE7217" w:rsidRDefault="00AE7217" w:rsidP="00417FB7">
      <w:pPr>
        <w:jc w:val="center"/>
        <w:rPr>
          <w:lang w:val="fr-CA"/>
        </w:rPr>
      </w:pPr>
    </w:p>
    <w:p w14:paraId="17FB5069" w14:textId="77777777" w:rsidR="00AE7217" w:rsidRPr="00D83B8C" w:rsidRDefault="00AE7217" w:rsidP="00417FB7">
      <w:pPr>
        <w:jc w:val="center"/>
        <w:rPr>
          <w:lang w:val="fr-CA"/>
        </w:rPr>
      </w:pPr>
    </w:p>
    <w:p w14:paraId="17FB506A" w14:textId="77777777" w:rsidR="009F436C" w:rsidRPr="00D83B8C" w:rsidRDefault="009F436C" w:rsidP="00417FB7">
      <w:pPr>
        <w:jc w:val="center"/>
        <w:rPr>
          <w:lang w:val="fr-CA"/>
        </w:rPr>
      </w:pPr>
    </w:p>
    <w:p w14:paraId="17FB506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7FB506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7FB506D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B5070" w14:textId="77777777" w:rsidR="00983D48" w:rsidRDefault="00983D48">
      <w:r>
        <w:separator/>
      </w:r>
    </w:p>
  </w:endnote>
  <w:endnote w:type="continuationSeparator" w:id="0">
    <w:p w14:paraId="17FB507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B506E" w14:textId="77777777" w:rsidR="00983D48" w:rsidRDefault="00983D48">
      <w:r>
        <w:separator/>
      </w:r>
    </w:p>
  </w:footnote>
  <w:footnote w:type="continuationSeparator" w:id="0">
    <w:p w14:paraId="17FB506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B507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E7217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7FB5073" w14:textId="77777777" w:rsidR="008F53F3" w:rsidRDefault="008F53F3" w:rsidP="008F53F3">
    <w:pPr>
      <w:rPr>
        <w:szCs w:val="24"/>
      </w:rPr>
    </w:pPr>
  </w:p>
  <w:p w14:paraId="17FB5074" w14:textId="77777777" w:rsidR="008F53F3" w:rsidRDefault="008F53F3" w:rsidP="008F53F3">
    <w:pPr>
      <w:rPr>
        <w:szCs w:val="24"/>
      </w:rPr>
    </w:pPr>
  </w:p>
  <w:p w14:paraId="17FB507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39586</w:t>
    </w:r>
    <w:r>
      <w:rPr>
        <w:szCs w:val="24"/>
      </w:rPr>
      <w:t>     </w:t>
    </w:r>
  </w:p>
  <w:p w14:paraId="17FB507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7FB5077" w14:textId="77777777" w:rsidR="0073151A" w:rsidRDefault="0073151A" w:rsidP="0073151A"/>
      <w:p w14:paraId="17FB5078" w14:textId="77777777" w:rsidR="0073151A" w:rsidRPr="006E7BAE" w:rsidRDefault="0073151A" w:rsidP="0073151A"/>
      <w:p w14:paraId="17FB5079" w14:textId="77777777" w:rsidR="0073151A" w:rsidRPr="006E7BAE" w:rsidRDefault="0073151A" w:rsidP="0073151A"/>
      <w:p w14:paraId="17FB507A" w14:textId="77777777" w:rsidR="0073151A" w:rsidRPr="006E7BAE" w:rsidRDefault="0073151A" w:rsidP="0073151A"/>
      <w:p w14:paraId="17FB507B" w14:textId="77777777" w:rsidR="0073151A" w:rsidRDefault="0073151A" w:rsidP="0073151A"/>
      <w:p w14:paraId="17FB507C" w14:textId="77777777" w:rsidR="0073151A" w:rsidRDefault="0073151A" w:rsidP="0073151A"/>
      <w:p w14:paraId="17FB507D" w14:textId="77777777" w:rsidR="0073151A" w:rsidRDefault="0073151A" w:rsidP="0073151A"/>
      <w:p w14:paraId="17FB507E" w14:textId="77777777" w:rsidR="0073151A" w:rsidRDefault="0073151A" w:rsidP="0073151A"/>
      <w:p w14:paraId="17FB507F" w14:textId="77777777" w:rsidR="0073151A" w:rsidRDefault="0073151A" w:rsidP="0073151A"/>
      <w:p w14:paraId="17FB5080" w14:textId="77777777" w:rsidR="0073151A" w:rsidRPr="006E7BAE" w:rsidRDefault="0073151A" w:rsidP="0073151A"/>
      <w:p w14:paraId="17FB5081" w14:textId="77777777" w:rsidR="00ED265D" w:rsidRPr="0073151A" w:rsidRDefault="00AE063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0851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182F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84135"/>
    <w:rsid w:val="006E7BAE"/>
    <w:rsid w:val="00701109"/>
    <w:rsid w:val="0073151A"/>
    <w:rsid w:val="007372EA"/>
    <w:rsid w:val="00777612"/>
    <w:rsid w:val="0079129C"/>
    <w:rsid w:val="007917FE"/>
    <w:rsid w:val="007A54CC"/>
    <w:rsid w:val="007C16EE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9577E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377E"/>
    <w:rsid w:val="00AB4A38"/>
    <w:rsid w:val="00AB5E22"/>
    <w:rsid w:val="00AE0637"/>
    <w:rsid w:val="00AE2077"/>
    <w:rsid w:val="00AE721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7FB5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Karakatsanis</AuthorContributor>
    <FolderNameEn xmlns="40ae4924-d04e-473c-aafa-3657aad971d6">Leave Application - Judgment on Leave Application</FolderNameEn>
    <Case xmlns="40ae4924-d04e-473c-aafa-3657aad971d6">14014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2021-06-17T04:00:00+00:00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F90980-F4E9-4786-8FC1-C9DFB3FBE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84F8D3-EFBB-4DD6-B431-041F86DE315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05ED499-3BFF-4A3D-AF3E-9066B5912A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2021-06-11T17:14:00Z</dcterms:created>
  <dcterms:modified xsi:type="dcterms:W3CDTF">2021-06-11T17:14:00Z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