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C047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39652</w:t>
      </w:r>
      <w:r w:rsidR="0016666F" w:rsidRPr="006E7BAE">
        <w:t>     </w:t>
      </w:r>
    </w:p>
    <w:bookmarkEnd w:id="0"/>
    <w:p w14:paraId="3C9C0475" w14:textId="77777777" w:rsidR="009F436C" w:rsidRPr="006E7BAE" w:rsidRDefault="009F436C" w:rsidP="00382FEC"/>
    <w:p w14:paraId="3C9C047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9C047A" w14:textId="77777777" w:rsidTr="00C173B0">
        <w:tc>
          <w:tcPr>
            <w:tcW w:w="2269" w:type="pct"/>
          </w:tcPr>
          <w:p w14:paraId="3C9C0477" w14:textId="421A5759" w:rsidR="00417FB7" w:rsidRPr="006E7BAE" w:rsidRDefault="00EC2D92" w:rsidP="00D55477">
            <w:r>
              <w:t xml:space="preserve">September </w:t>
            </w:r>
            <w:r w:rsidR="00D55477">
              <w:t>29</w:t>
            </w:r>
            <w:r w:rsidR="00543EDD">
              <w:t>, 2021</w:t>
            </w:r>
          </w:p>
        </w:tc>
        <w:tc>
          <w:tcPr>
            <w:tcW w:w="381" w:type="pct"/>
          </w:tcPr>
          <w:p w14:paraId="3C9C0478" w14:textId="77777777" w:rsidR="00417FB7" w:rsidRPr="006E7BAE" w:rsidRDefault="00417FB7" w:rsidP="00382FEC"/>
        </w:tc>
        <w:tc>
          <w:tcPr>
            <w:tcW w:w="2350" w:type="pct"/>
          </w:tcPr>
          <w:p w14:paraId="3C9C0479" w14:textId="3DBD302F" w:rsidR="00417FB7" w:rsidRPr="00D83B8C" w:rsidRDefault="00543EDD" w:rsidP="00D55477">
            <w:pPr>
              <w:rPr>
                <w:lang w:val="en-US"/>
              </w:rPr>
            </w:pPr>
            <w:r>
              <w:t xml:space="preserve">Le </w:t>
            </w:r>
            <w:r w:rsidR="00D55477">
              <w:t>29</w:t>
            </w:r>
            <w:r>
              <w:t xml:space="preserve"> septembre 2021</w:t>
            </w:r>
          </w:p>
        </w:tc>
      </w:tr>
      <w:tr w:rsidR="00E12A51" w:rsidRPr="006E7BAE" w14:paraId="3C9C04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9C047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9C047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9C047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9C0490" w14:textId="77777777" w:rsidTr="00C173B0">
        <w:tc>
          <w:tcPr>
            <w:tcW w:w="2269" w:type="pct"/>
          </w:tcPr>
          <w:p w14:paraId="3C9C047F" w14:textId="77777777" w:rsidR="00E25BDA" w:rsidRDefault="00E25BDA"/>
          <w:p w14:paraId="3C9C0480" w14:textId="77777777" w:rsidR="00E25BDA" w:rsidRDefault="00EC2D92">
            <w:pPr>
              <w:pStyle w:val="SCCLsocPrefix"/>
            </w:pPr>
            <w:r>
              <w:t>BETWEEN:</w:t>
            </w:r>
          </w:p>
          <w:p w14:paraId="3C9C0481" w14:textId="77777777" w:rsidR="00E25BDA" w:rsidRDefault="00EC2D92">
            <w:pPr>
              <w:pStyle w:val="SCCLsocParty"/>
            </w:pPr>
            <w:r>
              <w:t>Agent E</w:t>
            </w:r>
            <w:r>
              <w:br/>
            </w:r>
          </w:p>
          <w:p w14:paraId="3C9C0482" w14:textId="77777777" w:rsidR="00E25BDA" w:rsidRDefault="00EC2D92">
            <w:pPr>
              <w:pStyle w:val="SCCLsocPartyRole"/>
            </w:pPr>
            <w:r>
              <w:t>Applicant</w:t>
            </w:r>
            <w:r>
              <w:br/>
            </w:r>
          </w:p>
          <w:p w14:paraId="3C9C0483" w14:textId="77777777" w:rsidR="00E25BDA" w:rsidRDefault="00EC2D92">
            <w:pPr>
              <w:pStyle w:val="SCCLsocVersus"/>
            </w:pPr>
            <w:r>
              <w:t>- and -</w:t>
            </w:r>
          </w:p>
          <w:p w14:paraId="3C9C0484" w14:textId="77777777" w:rsidR="00E25BDA" w:rsidRDefault="00E25BDA"/>
          <w:p w14:paraId="3C9C0485" w14:textId="76F3589E" w:rsidR="00E25BDA" w:rsidRDefault="00EC2D92">
            <w:pPr>
              <w:pStyle w:val="SCCLsocParty"/>
            </w:pPr>
            <w:r>
              <w:t xml:space="preserve">Attorney General of Canada (in </w:t>
            </w:r>
            <w:r w:rsidR="006204DA">
              <w:t>R</w:t>
            </w:r>
            <w:r>
              <w:t>ight of the Royal Canadian Mounted Police)</w:t>
            </w:r>
            <w:r>
              <w:br/>
            </w:r>
          </w:p>
          <w:p w14:paraId="3C9C0486" w14:textId="77777777" w:rsidR="00E25BDA" w:rsidRDefault="00EC2D9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9C0487" w14:textId="77777777" w:rsidR="00824412" w:rsidRPr="006E7BAE" w:rsidRDefault="00824412" w:rsidP="00375294"/>
        </w:tc>
        <w:tc>
          <w:tcPr>
            <w:tcW w:w="2350" w:type="pct"/>
          </w:tcPr>
          <w:p w14:paraId="3C9C0488" w14:textId="77777777" w:rsidR="00E25BDA" w:rsidRPr="00EC2D92" w:rsidRDefault="00E25BDA">
            <w:pPr>
              <w:rPr>
                <w:lang w:val="fr-CA"/>
              </w:rPr>
            </w:pPr>
          </w:p>
          <w:p w14:paraId="3C9C0489" w14:textId="77777777" w:rsidR="00E25BDA" w:rsidRPr="00EC2D92" w:rsidRDefault="00EC2D92">
            <w:pPr>
              <w:pStyle w:val="SCCLsocPrefix"/>
              <w:rPr>
                <w:lang w:val="fr-CA"/>
              </w:rPr>
            </w:pPr>
            <w:r w:rsidRPr="00EC2D92">
              <w:rPr>
                <w:lang w:val="fr-CA"/>
              </w:rPr>
              <w:t>ENTRE :</w:t>
            </w:r>
          </w:p>
          <w:p w14:paraId="3C9C048A" w14:textId="77777777" w:rsidR="00E25BDA" w:rsidRPr="00EC2D92" w:rsidRDefault="00EC2D92">
            <w:pPr>
              <w:pStyle w:val="SCCLsocParty"/>
              <w:rPr>
                <w:lang w:val="fr-CA"/>
              </w:rPr>
            </w:pPr>
            <w:r w:rsidRPr="00EC2D92">
              <w:rPr>
                <w:lang w:val="fr-CA"/>
              </w:rPr>
              <w:t>Agent E</w:t>
            </w:r>
            <w:r w:rsidRPr="00EC2D92">
              <w:rPr>
                <w:lang w:val="fr-CA"/>
              </w:rPr>
              <w:br/>
            </w:r>
          </w:p>
          <w:p w14:paraId="3C9C048B" w14:textId="77777777" w:rsidR="00E25BDA" w:rsidRPr="00EC2D92" w:rsidRDefault="00EC2D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C2D92">
              <w:rPr>
                <w:lang w:val="fr-CA"/>
              </w:rPr>
              <w:br/>
            </w:r>
          </w:p>
          <w:p w14:paraId="3C9C048C" w14:textId="77777777" w:rsidR="00E25BDA" w:rsidRPr="00D55477" w:rsidRDefault="00EC2D92">
            <w:pPr>
              <w:pStyle w:val="SCCLsocVersus"/>
              <w:rPr>
                <w:lang w:val="fr-CA"/>
              </w:rPr>
            </w:pPr>
            <w:r w:rsidRPr="00D55477">
              <w:rPr>
                <w:lang w:val="fr-CA"/>
              </w:rPr>
              <w:t>- et -</w:t>
            </w:r>
          </w:p>
          <w:p w14:paraId="3C9C048D" w14:textId="77777777" w:rsidR="00E25BDA" w:rsidRPr="00D55477" w:rsidRDefault="00E25BDA">
            <w:pPr>
              <w:rPr>
                <w:lang w:val="fr-CA"/>
              </w:rPr>
            </w:pPr>
          </w:p>
          <w:p w14:paraId="3C9C048E" w14:textId="709B89CD" w:rsidR="00E25BDA" w:rsidRPr="00CF11E8" w:rsidRDefault="005576AB">
            <w:pPr>
              <w:pStyle w:val="SCCLsocParty"/>
              <w:rPr>
                <w:lang w:val="fr-CA"/>
              </w:rPr>
            </w:pPr>
            <w:r w:rsidRPr="00CF11E8">
              <w:rPr>
                <w:lang w:val="fr-CA"/>
              </w:rPr>
              <w:t>Procureur général du Canada (du chef</w:t>
            </w:r>
            <w:r>
              <w:rPr>
                <w:lang w:val="fr-CA"/>
              </w:rPr>
              <w:t xml:space="preserve"> de la Gendarmerie royale du Canada)</w:t>
            </w:r>
            <w:r w:rsidR="00EC2D92" w:rsidRPr="00CF11E8">
              <w:rPr>
                <w:lang w:val="fr-CA"/>
              </w:rPr>
              <w:br/>
            </w:r>
          </w:p>
          <w:p w14:paraId="3C9C048F" w14:textId="77777777" w:rsidR="00E25BDA" w:rsidRDefault="00EC2D92">
            <w:pPr>
              <w:pStyle w:val="SCCLsocPartyRole"/>
            </w:pPr>
            <w:r>
              <w:t>Intimé</w:t>
            </w:r>
          </w:p>
        </w:tc>
      </w:tr>
      <w:tr w:rsidR="00824412" w:rsidRPr="006E7BAE" w14:paraId="3C9C04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9C049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9C049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9C049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F11E8" w14:paraId="3C9C049E" w14:textId="77777777" w:rsidTr="00C173B0">
        <w:tc>
          <w:tcPr>
            <w:tcW w:w="2269" w:type="pct"/>
          </w:tcPr>
          <w:p w14:paraId="3C9C049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9C0496" w14:textId="77777777" w:rsidR="00824412" w:rsidRPr="006E7BAE" w:rsidRDefault="00824412" w:rsidP="00417FB7">
            <w:pPr>
              <w:jc w:val="center"/>
            </w:pPr>
          </w:p>
          <w:p w14:paraId="3C9C0497" w14:textId="6926CF6D" w:rsidR="00824412" w:rsidRDefault="00EC2D92" w:rsidP="00011960">
            <w:pPr>
              <w:jc w:val="both"/>
            </w:pPr>
            <w:r w:rsidRPr="0099168C">
              <w:rPr>
                <w:lang w:val="en-US"/>
              </w:rPr>
              <w:t>The motion for an extension of time to serve and file the application for leave to appeal is granted.</w:t>
            </w:r>
            <w:r>
              <w:rPr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CA45379</w:t>
            </w:r>
            <w:r w:rsidR="007635CE">
              <w:t>,</w:t>
            </w:r>
            <w:r w:rsidR="00824412">
              <w:t xml:space="preserve"> 2021 BCCA 102</w:t>
            </w:r>
            <w:r w:rsidR="00824412" w:rsidRPr="006E7BAE">
              <w:t xml:space="preserve">, dated </w:t>
            </w:r>
            <w:r w:rsidR="00824412">
              <w:t>March 9, 2021</w:t>
            </w:r>
            <w:r w:rsidR="006204DA"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3C9C0498" w14:textId="77777777" w:rsidR="003F6511" w:rsidRDefault="003F6511" w:rsidP="00011960">
            <w:pPr>
              <w:jc w:val="both"/>
            </w:pPr>
          </w:p>
          <w:p w14:paraId="3C9C049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9C049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9C049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9C049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9C049D" w14:textId="2AD6B67D" w:rsidR="003F6511" w:rsidRPr="006E7BAE" w:rsidRDefault="00EC2D92" w:rsidP="006204DA">
            <w:pPr>
              <w:jc w:val="both"/>
              <w:rPr>
                <w:lang w:val="fr-CA"/>
              </w:rPr>
            </w:pPr>
            <w:r w:rsidRPr="00EC2D92">
              <w:rPr>
                <w:lang w:val="fr-CA"/>
              </w:rPr>
              <w:t>La requête en prorogation du délai de signification et de dépôt de la demande d’autorisation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C2D92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C2D92">
              <w:rPr>
                <w:lang w:val="fr-CA"/>
              </w:rPr>
              <w:t>CA45379</w:t>
            </w:r>
            <w:r w:rsidR="007635CE">
              <w:rPr>
                <w:lang w:val="fr-CA"/>
              </w:rPr>
              <w:t xml:space="preserve">, </w:t>
            </w:r>
            <w:r w:rsidR="00824412" w:rsidRPr="00EC2D92">
              <w:rPr>
                <w:lang w:val="fr-CA"/>
              </w:rPr>
              <w:t>2021 BCCA 102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C2D92">
              <w:rPr>
                <w:lang w:val="fr-CA"/>
              </w:rPr>
              <w:t>9 mars 2021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9C049F" w14:textId="77777777" w:rsidR="009F436C" w:rsidRPr="00D83B8C" w:rsidRDefault="009F436C" w:rsidP="00382FEC">
      <w:pPr>
        <w:rPr>
          <w:lang w:val="fr-CA"/>
        </w:rPr>
      </w:pPr>
    </w:p>
    <w:p w14:paraId="3C9C04A0" w14:textId="77777777" w:rsidR="009F436C" w:rsidRPr="00D83B8C" w:rsidRDefault="009F436C" w:rsidP="00417FB7">
      <w:pPr>
        <w:jc w:val="center"/>
        <w:rPr>
          <w:lang w:val="fr-CA"/>
        </w:rPr>
      </w:pPr>
    </w:p>
    <w:p w14:paraId="3C9C04A1" w14:textId="77777777" w:rsidR="009F436C" w:rsidRPr="00D83B8C" w:rsidRDefault="009F436C" w:rsidP="00417FB7">
      <w:pPr>
        <w:jc w:val="center"/>
        <w:rPr>
          <w:lang w:val="fr-CA"/>
        </w:rPr>
      </w:pPr>
    </w:p>
    <w:p w14:paraId="3C9C04A2" w14:textId="77777777" w:rsidR="009F436C" w:rsidRPr="00D83B8C" w:rsidRDefault="009F436C" w:rsidP="00417FB7">
      <w:pPr>
        <w:jc w:val="center"/>
        <w:rPr>
          <w:lang w:val="fr-CA"/>
        </w:rPr>
      </w:pPr>
    </w:p>
    <w:p w14:paraId="3C9C04A3" w14:textId="77777777" w:rsidR="009F436C" w:rsidRPr="00D83B8C" w:rsidRDefault="009F436C" w:rsidP="00417FB7">
      <w:pPr>
        <w:jc w:val="center"/>
        <w:rPr>
          <w:lang w:val="fr-CA"/>
        </w:rPr>
      </w:pPr>
    </w:p>
    <w:p w14:paraId="3C9C04A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9C04A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C9C04A6" w14:textId="77777777" w:rsidR="003A37CF" w:rsidRPr="00D83B8C" w:rsidRDefault="003A37CF" w:rsidP="00EC2D9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C04A9" w14:textId="77777777" w:rsidR="00983D48" w:rsidRDefault="00983D48">
      <w:r>
        <w:separator/>
      </w:r>
    </w:p>
  </w:endnote>
  <w:endnote w:type="continuationSeparator" w:id="0">
    <w:p w14:paraId="3C9C04A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C04A7" w14:textId="77777777" w:rsidR="00983D48" w:rsidRDefault="00983D48">
      <w:r>
        <w:separator/>
      </w:r>
    </w:p>
  </w:footnote>
  <w:footnote w:type="continuationSeparator" w:id="0">
    <w:p w14:paraId="3C9C04A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C04A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F11E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9C04AC" w14:textId="77777777" w:rsidR="008F53F3" w:rsidRDefault="008F53F3" w:rsidP="008F53F3">
    <w:pPr>
      <w:rPr>
        <w:szCs w:val="24"/>
      </w:rPr>
    </w:pPr>
  </w:p>
  <w:p w14:paraId="3C9C04AD" w14:textId="77777777" w:rsidR="008F53F3" w:rsidRDefault="008F53F3" w:rsidP="008F53F3">
    <w:pPr>
      <w:rPr>
        <w:szCs w:val="24"/>
      </w:rPr>
    </w:pPr>
  </w:p>
  <w:p w14:paraId="3C9C04A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39652</w:t>
    </w:r>
    <w:r>
      <w:rPr>
        <w:szCs w:val="24"/>
      </w:rPr>
      <w:t>     </w:t>
    </w:r>
  </w:p>
  <w:p w14:paraId="3C9C04A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9C04B0" w14:textId="77777777" w:rsidR="0073151A" w:rsidRDefault="0073151A" w:rsidP="0073151A"/>
      <w:p w14:paraId="3C9C04B1" w14:textId="77777777" w:rsidR="0073151A" w:rsidRPr="006E7BAE" w:rsidRDefault="0073151A" w:rsidP="0073151A"/>
      <w:p w14:paraId="3C9C04B2" w14:textId="77777777" w:rsidR="0073151A" w:rsidRPr="006E7BAE" w:rsidRDefault="0073151A" w:rsidP="0073151A"/>
      <w:p w14:paraId="3C9C04B3" w14:textId="77777777" w:rsidR="0073151A" w:rsidRPr="006E7BAE" w:rsidRDefault="0073151A" w:rsidP="0073151A"/>
      <w:p w14:paraId="3C9C04B4" w14:textId="77777777" w:rsidR="0073151A" w:rsidRDefault="0073151A" w:rsidP="0073151A"/>
      <w:p w14:paraId="3C9C04B5" w14:textId="77777777" w:rsidR="0073151A" w:rsidRDefault="0073151A" w:rsidP="0073151A"/>
      <w:p w14:paraId="3C9C04B6" w14:textId="77777777" w:rsidR="0073151A" w:rsidRDefault="0073151A" w:rsidP="0073151A"/>
      <w:p w14:paraId="3C9C04B7" w14:textId="77777777" w:rsidR="0073151A" w:rsidRDefault="0073151A" w:rsidP="0073151A"/>
      <w:p w14:paraId="3C9C04B8" w14:textId="77777777" w:rsidR="0073151A" w:rsidRDefault="0073151A" w:rsidP="0073151A"/>
      <w:p w14:paraId="3C9C04B9" w14:textId="77777777" w:rsidR="0073151A" w:rsidRPr="006E7BAE" w:rsidRDefault="0073151A" w:rsidP="0073151A"/>
      <w:p w14:paraId="3C9C04BA" w14:textId="77777777" w:rsidR="00ED265D" w:rsidRPr="0073151A" w:rsidRDefault="00B6586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576AB"/>
    <w:rsid w:val="00563E2C"/>
    <w:rsid w:val="00587869"/>
    <w:rsid w:val="00612913"/>
    <w:rsid w:val="00614908"/>
    <w:rsid w:val="006204DA"/>
    <w:rsid w:val="00650109"/>
    <w:rsid w:val="006E7BAE"/>
    <w:rsid w:val="00701109"/>
    <w:rsid w:val="0073151A"/>
    <w:rsid w:val="007372EA"/>
    <w:rsid w:val="007635CE"/>
    <w:rsid w:val="00777612"/>
    <w:rsid w:val="0079129C"/>
    <w:rsid w:val="007917FE"/>
    <w:rsid w:val="007A54CC"/>
    <w:rsid w:val="007B3AAB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5860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1E8"/>
    <w:rsid w:val="00CF17D0"/>
    <w:rsid w:val="00D42339"/>
    <w:rsid w:val="00D55477"/>
    <w:rsid w:val="00D61AC2"/>
    <w:rsid w:val="00D83B8C"/>
    <w:rsid w:val="00DA4281"/>
    <w:rsid w:val="00DB1ADC"/>
    <w:rsid w:val="00DD4332"/>
    <w:rsid w:val="00E12A51"/>
    <w:rsid w:val="00E25BDA"/>
    <w:rsid w:val="00E736B9"/>
    <w:rsid w:val="00E777AD"/>
    <w:rsid w:val="00EA4B61"/>
    <w:rsid w:val="00EC2D92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C9C0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14089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6A544-A0B3-4BA3-8DE0-1E4D0A9A07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6B6FD03-56DE-44AB-A8C1-96AD85EAC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82F9E-0BA2-4733-B536-A2C646AC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2021-09-27T13:47:00Z</dcterms:created>
  <dcterms:modified xsi:type="dcterms:W3CDTF">2021-09-27T13:47:00Z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