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D269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39653</w:t>
      </w:r>
      <w:r w:rsidR="0016666F" w:rsidRPr="006E7BAE">
        <w:t>     </w:t>
      </w:r>
    </w:p>
    <w:bookmarkEnd w:id="0"/>
    <w:p w14:paraId="527D269A" w14:textId="77777777" w:rsidR="009F436C" w:rsidRPr="006E7BAE" w:rsidRDefault="009F436C" w:rsidP="00382FEC"/>
    <w:p w14:paraId="527D26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7D269F" w14:textId="77777777" w:rsidTr="00C173B0">
        <w:tc>
          <w:tcPr>
            <w:tcW w:w="2269" w:type="pct"/>
          </w:tcPr>
          <w:p w14:paraId="527D269C" w14:textId="77777777" w:rsidR="00417FB7" w:rsidRPr="006E7BAE" w:rsidRDefault="00543EDD" w:rsidP="00AE3DAA">
            <w:r>
              <w:t xml:space="preserve">September </w:t>
            </w:r>
            <w:r w:rsidR="006B4A3C">
              <w:t>29</w:t>
            </w:r>
            <w:r>
              <w:t>, 2021</w:t>
            </w:r>
          </w:p>
        </w:tc>
        <w:tc>
          <w:tcPr>
            <w:tcW w:w="381" w:type="pct"/>
          </w:tcPr>
          <w:p w14:paraId="527D269D" w14:textId="77777777" w:rsidR="00417FB7" w:rsidRPr="006E7BAE" w:rsidRDefault="00417FB7" w:rsidP="00382FEC"/>
        </w:tc>
        <w:tc>
          <w:tcPr>
            <w:tcW w:w="2350" w:type="pct"/>
          </w:tcPr>
          <w:p w14:paraId="527D269E" w14:textId="77777777" w:rsidR="00417FB7" w:rsidRPr="00D83B8C" w:rsidRDefault="00543EDD" w:rsidP="00AE3DAA">
            <w:pPr>
              <w:rPr>
                <w:lang w:val="en-US"/>
              </w:rPr>
            </w:pPr>
            <w:r>
              <w:t xml:space="preserve">Le </w:t>
            </w:r>
            <w:r w:rsidR="006B4A3C">
              <w:t>29</w:t>
            </w:r>
            <w:r>
              <w:t xml:space="preserve"> septembre 2021</w:t>
            </w:r>
          </w:p>
        </w:tc>
      </w:tr>
      <w:tr w:rsidR="00E12A51" w:rsidRPr="006E7BAE" w14:paraId="527D26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7D26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7D26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7D26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7D26C5" w14:textId="77777777" w:rsidTr="00C173B0">
        <w:tc>
          <w:tcPr>
            <w:tcW w:w="2269" w:type="pct"/>
          </w:tcPr>
          <w:p w14:paraId="527D26A4" w14:textId="77777777" w:rsidR="00335B26" w:rsidRDefault="00335B26"/>
          <w:p w14:paraId="527D26A5" w14:textId="77777777" w:rsidR="00335B26" w:rsidRDefault="00AE3DAA">
            <w:pPr>
              <w:pStyle w:val="SCCLsocPrefix"/>
            </w:pPr>
            <w:r>
              <w:t>BETWEEN:</w:t>
            </w:r>
          </w:p>
          <w:p w14:paraId="3B0B4325" w14:textId="77777777" w:rsidR="003116A3" w:rsidRDefault="00AE3DAA">
            <w:pPr>
              <w:pStyle w:val="SCCLsocParty"/>
            </w:pPr>
            <w:r>
              <w:t xml:space="preserve">Wen Xue Wang also known as </w:t>
            </w:r>
          </w:p>
          <w:p w14:paraId="527D26A6" w14:textId="3A1BB730" w:rsidR="00335B26" w:rsidRDefault="00AE3DAA">
            <w:pPr>
              <w:pStyle w:val="SCCLsocParty"/>
            </w:pPr>
            <w:r>
              <w:t>Wenxue Wang</w:t>
            </w:r>
            <w:r>
              <w:br/>
            </w:r>
          </w:p>
          <w:p w14:paraId="527D26A7" w14:textId="77777777" w:rsidR="00335B26" w:rsidRDefault="00AE3DAA">
            <w:pPr>
              <w:pStyle w:val="SCCLsocPartyRole"/>
            </w:pPr>
            <w:r>
              <w:t>Applicant</w:t>
            </w:r>
            <w:r>
              <w:br/>
            </w:r>
          </w:p>
          <w:p w14:paraId="527D26A8" w14:textId="77777777" w:rsidR="00335B26" w:rsidRDefault="00AE3DAA">
            <w:pPr>
              <w:pStyle w:val="SCCLsocVersus"/>
            </w:pPr>
            <w:r>
              <w:t>- and -</w:t>
            </w:r>
          </w:p>
          <w:p w14:paraId="527D26A9" w14:textId="77777777" w:rsidR="00335B26" w:rsidRDefault="00335B26"/>
          <w:p w14:paraId="527D26AA" w14:textId="7643934F" w:rsidR="00335B26" w:rsidRDefault="00AE3DAA">
            <w:pPr>
              <w:pStyle w:val="SCCLsocParty"/>
            </w:pPr>
            <w:r>
              <w:t>Laura W. Zhao Personal Real Estate Corporation, Laura W. Zhao also known as Laura Zhao also known as Laura Wanying Zhao, Raymond Zhao also known as Raymond Jankai Zhao</w:t>
            </w:r>
            <w:r w:rsidR="00420047">
              <w:t xml:space="preserve"> and</w:t>
            </w:r>
            <w:r>
              <w:t xml:space="preserve"> Vancouver Home Park Realty Ltd.</w:t>
            </w:r>
            <w:r>
              <w:br/>
            </w:r>
          </w:p>
          <w:p w14:paraId="06A068D8" w14:textId="77777777" w:rsidR="003116A3" w:rsidRDefault="003116A3" w:rsidP="0073789C"/>
          <w:p w14:paraId="52E2DB38" w14:textId="77777777" w:rsidR="003116A3" w:rsidRPr="003116A3" w:rsidRDefault="003116A3" w:rsidP="0073789C"/>
          <w:p w14:paraId="527D26AB" w14:textId="77777777" w:rsidR="00335B26" w:rsidRDefault="00AE3DAA">
            <w:pPr>
              <w:pStyle w:val="SCCLsocPartyRole"/>
            </w:pPr>
            <w:r>
              <w:t>Respondents</w:t>
            </w:r>
            <w:r>
              <w:br/>
            </w:r>
          </w:p>
          <w:p w14:paraId="527D26AC" w14:textId="77777777" w:rsidR="00335B26" w:rsidRDefault="00AE3DAA">
            <w:pPr>
              <w:pStyle w:val="SCCLsocSubfileSeparator"/>
            </w:pPr>
            <w:r>
              <w:t>AND BETWEEN:</w:t>
            </w:r>
          </w:p>
          <w:p w14:paraId="527D26AD" w14:textId="77777777" w:rsidR="00335B26" w:rsidRDefault="00335B26"/>
          <w:p w14:paraId="527D26AE" w14:textId="77777777" w:rsidR="00335B26" w:rsidRDefault="00AE3DAA">
            <w:pPr>
              <w:pStyle w:val="SCCLsocParty"/>
            </w:pPr>
            <w:r>
              <w:t>Wenxue Wang</w:t>
            </w:r>
            <w:r>
              <w:br/>
            </w:r>
          </w:p>
          <w:p w14:paraId="527D26AF" w14:textId="77777777" w:rsidR="00335B26" w:rsidRDefault="00AE3DAA">
            <w:pPr>
              <w:pStyle w:val="SCCLsocPartyRole"/>
            </w:pPr>
            <w:r>
              <w:t>Applicant</w:t>
            </w:r>
            <w:r>
              <w:br/>
            </w:r>
          </w:p>
          <w:p w14:paraId="527D26B0" w14:textId="77777777" w:rsidR="00335B26" w:rsidRDefault="00AE3DAA">
            <w:pPr>
              <w:pStyle w:val="SCCLsocVersus"/>
            </w:pPr>
            <w:r>
              <w:t>- and -</w:t>
            </w:r>
          </w:p>
          <w:p w14:paraId="527D26B1" w14:textId="77777777" w:rsidR="00335B26" w:rsidRDefault="00335B26"/>
          <w:p w14:paraId="527D26B2" w14:textId="1977470C" w:rsidR="00335B26" w:rsidRDefault="00AE3DAA">
            <w:pPr>
              <w:pStyle w:val="SCCLsocParty"/>
            </w:pPr>
            <w:r>
              <w:t xml:space="preserve">Vancouver Home Park Realty Ltd., Laura W. Zhao Personal Real Estate Corporation, Laura W. Zhao also known as Laura Zhao also known as Laura </w:t>
            </w:r>
            <w:r>
              <w:lastRenderedPageBreak/>
              <w:t>Wanying Zhao</w:t>
            </w:r>
            <w:r w:rsidR="00420047">
              <w:t xml:space="preserve"> and </w:t>
            </w:r>
            <w:r>
              <w:t>Raymond Zhao also known as Raymond Jankai Zhao</w:t>
            </w:r>
            <w:r>
              <w:br/>
            </w:r>
          </w:p>
          <w:p w14:paraId="7115069D" w14:textId="77777777" w:rsidR="00420047" w:rsidRDefault="00420047">
            <w:pPr>
              <w:pStyle w:val="SCCLsocPartyRole"/>
            </w:pPr>
          </w:p>
          <w:p w14:paraId="527D26B3" w14:textId="77777777" w:rsidR="00335B26" w:rsidRDefault="00AE3DA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27D26B4" w14:textId="77777777" w:rsidR="00824412" w:rsidRPr="006E7BAE" w:rsidRDefault="00824412" w:rsidP="00375294"/>
        </w:tc>
        <w:tc>
          <w:tcPr>
            <w:tcW w:w="2350" w:type="pct"/>
          </w:tcPr>
          <w:p w14:paraId="527D26B5" w14:textId="77777777" w:rsidR="00335B26" w:rsidRDefault="00335B26"/>
          <w:p w14:paraId="527D26B6" w14:textId="77777777" w:rsidR="00335B26" w:rsidRDefault="00AE3DAA">
            <w:pPr>
              <w:pStyle w:val="SCCLsocPrefix"/>
            </w:pPr>
            <w:r>
              <w:t>ENTRE :</w:t>
            </w:r>
          </w:p>
          <w:p w14:paraId="527D26B7" w14:textId="2FD610BB" w:rsidR="00335B26" w:rsidRPr="0073789C" w:rsidRDefault="00AE3DAA">
            <w:pPr>
              <w:pStyle w:val="SCCLsocParty"/>
              <w:rPr>
                <w:lang w:val="fr-CA"/>
              </w:rPr>
            </w:pPr>
            <w:r w:rsidRPr="0073789C">
              <w:rPr>
                <w:lang w:val="fr-CA"/>
              </w:rPr>
              <w:t xml:space="preserve">Wen Xue Wang </w:t>
            </w:r>
            <w:r w:rsidR="003116A3" w:rsidRPr="0073789C">
              <w:rPr>
                <w:lang w:val="fr-CA"/>
              </w:rPr>
              <w:t xml:space="preserve">aussi connu sous le nom de </w:t>
            </w:r>
            <w:r w:rsidRPr="0073789C">
              <w:rPr>
                <w:lang w:val="fr-CA"/>
              </w:rPr>
              <w:t>Wenxue</w:t>
            </w:r>
            <w:r w:rsidR="003116A3" w:rsidRPr="0073789C">
              <w:rPr>
                <w:lang w:val="fr-CA"/>
              </w:rPr>
              <w:t xml:space="preserve"> </w:t>
            </w:r>
            <w:r w:rsidRPr="0073789C">
              <w:rPr>
                <w:lang w:val="fr-CA"/>
              </w:rPr>
              <w:t>Wang</w:t>
            </w:r>
            <w:r w:rsidRPr="0073789C">
              <w:rPr>
                <w:lang w:val="fr-CA"/>
              </w:rPr>
              <w:br/>
            </w:r>
          </w:p>
          <w:p w14:paraId="527D26B8" w14:textId="77777777" w:rsidR="00335B26" w:rsidRDefault="00AE3DAA">
            <w:pPr>
              <w:pStyle w:val="SCCLsocPartyRole"/>
            </w:pPr>
            <w:r>
              <w:t>Demandeur</w:t>
            </w:r>
            <w:r>
              <w:br/>
            </w:r>
          </w:p>
          <w:p w14:paraId="527D26B9" w14:textId="77777777" w:rsidR="00335B26" w:rsidRDefault="00AE3DAA">
            <w:pPr>
              <w:pStyle w:val="SCCLsocVersus"/>
            </w:pPr>
            <w:r>
              <w:t>- et -</w:t>
            </w:r>
          </w:p>
          <w:p w14:paraId="527D26BA" w14:textId="77777777" w:rsidR="00335B26" w:rsidRDefault="00335B26"/>
          <w:p w14:paraId="19EDC136" w14:textId="3A8DE393" w:rsidR="00420047" w:rsidRPr="0073789C" w:rsidRDefault="00AE3DAA">
            <w:pPr>
              <w:pStyle w:val="SCCLsocParty"/>
              <w:rPr>
                <w:lang w:val="fr-CA"/>
              </w:rPr>
            </w:pPr>
            <w:r w:rsidRPr="0073789C">
              <w:rPr>
                <w:lang w:val="fr-CA"/>
              </w:rPr>
              <w:t xml:space="preserve">Laura W. Zhao Personal Real Estate Corporation, Laura W. Zhao </w:t>
            </w:r>
            <w:r w:rsidR="003116A3" w:rsidRPr="0073789C">
              <w:rPr>
                <w:lang w:val="fr-CA"/>
              </w:rPr>
              <w:t>aussi connue sous le nom de</w:t>
            </w:r>
            <w:r w:rsidRPr="0073789C">
              <w:rPr>
                <w:lang w:val="fr-CA"/>
              </w:rPr>
              <w:t xml:space="preserve"> Laura Zhao </w:t>
            </w:r>
            <w:r w:rsidR="003116A3" w:rsidRPr="0073789C">
              <w:rPr>
                <w:lang w:val="fr-CA"/>
              </w:rPr>
              <w:t xml:space="preserve">aussie connue sous le nom de </w:t>
            </w:r>
            <w:r w:rsidRPr="0073789C">
              <w:rPr>
                <w:lang w:val="fr-CA"/>
              </w:rPr>
              <w:t xml:space="preserve">Laura Wanying Zhao, Raymond Zhao </w:t>
            </w:r>
            <w:r w:rsidR="003116A3" w:rsidRPr="0073789C">
              <w:rPr>
                <w:lang w:val="fr-CA"/>
              </w:rPr>
              <w:t xml:space="preserve">aussi connu sous le nom de </w:t>
            </w:r>
            <w:r w:rsidRPr="0073789C">
              <w:rPr>
                <w:lang w:val="fr-CA"/>
              </w:rPr>
              <w:t>Raymond Jankai Zhao</w:t>
            </w:r>
            <w:r w:rsidR="00420047" w:rsidRPr="0073789C">
              <w:rPr>
                <w:lang w:val="fr-CA"/>
              </w:rPr>
              <w:t xml:space="preserve"> et </w:t>
            </w:r>
            <w:r w:rsidRPr="0073789C">
              <w:rPr>
                <w:lang w:val="fr-CA"/>
              </w:rPr>
              <w:t>Vancouver Home Park Realty Ltd.</w:t>
            </w:r>
          </w:p>
          <w:p w14:paraId="527D26BB" w14:textId="5119EB50" w:rsidR="00335B26" w:rsidRPr="0073789C" w:rsidRDefault="00AE3DAA">
            <w:pPr>
              <w:pStyle w:val="SCCLsocParty"/>
              <w:rPr>
                <w:lang w:val="fr-CA"/>
              </w:rPr>
            </w:pPr>
            <w:r w:rsidRPr="0073789C">
              <w:rPr>
                <w:lang w:val="fr-CA"/>
              </w:rPr>
              <w:br/>
            </w:r>
          </w:p>
          <w:p w14:paraId="527D26BC" w14:textId="77777777" w:rsidR="00335B26" w:rsidRPr="00AE3DAA" w:rsidRDefault="00AE3D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E3DAA">
              <w:rPr>
                <w:lang w:val="fr-CA"/>
              </w:rPr>
              <w:t>s</w:t>
            </w:r>
            <w:r w:rsidRPr="00AE3DAA">
              <w:rPr>
                <w:lang w:val="fr-CA"/>
              </w:rPr>
              <w:br/>
            </w:r>
          </w:p>
          <w:p w14:paraId="527D26BD" w14:textId="77777777" w:rsidR="00335B26" w:rsidRPr="00AE3DAA" w:rsidRDefault="00AE3DAA">
            <w:pPr>
              <w:pStyle w:val="SCCLsocSubfileSeparator"/>
              <w:rPr>
                <w:lang w:val="fr-CA"/>
              </w:rPr>
            </w:pPr>
            <w:r w:rsidRPr="00AE3DAA">
              <w:rPr>
                <w:lang w:val="fr-CA"/>
              </w:rPr>
              <w:t>ET ENTRE :</w:t>
            </w:r>
          </w:p>
          <w:p w14:paraId="527D26BE" w14:textId="77777777" w:rsidR="00335B26" w:rsidRPr="00AE3DAA" w:rsidRDefault="00335B26">
            <w:pPr>
              <w:rPr>
                <w:lang w:val="fr-CA"/>
              </w:rPr>
            </w:pPr>
          </w:p>
          <w:p w14:paraId="527D26BF" w14:textId="77777777" w:rsidR="00335B26" w:rsidRPr="00AE3DAA" w:rsidRDefault="00AE3DAA">
            <w:pPr>
              <w:pStyle w:val="SCCLsocParty"/>
              <w:rPr>
                <w:lang w:val="fr-CA"/>
              </w:rPr>
            </w:pPr>
            <w:r w:rsidRPr="00AE3DAA">
              <w:rPr>
                <w:lang w:val="fr-CA"/>
              </w:rPr>
              <w:t>Wenxue Wang</w:t>
            </w:r>
            <w:r w:rsidRPr="00AE3DAA">
              <w:rPr>
                <w:lang w:val="fr-CA"/>
              </w:rPr>
              <w:br/>
            </w:r>
          </w:p>
          <w:p w14:paraId="527D26C0" w14:textId="77777777" w:rsidR="00335B26" w:rsidRPr="000F6527" w:rsidRDefault="00AE3DAA">
            <w:pPr>
              <w:pStyle w:val="SCCLsocPartyRole"/>
              <w:rPr>
                <w:lang w:val="en-US"/>
              </w:rPr>
            </w:pPr>
            <w:r w:rsidRPr="000F6527">
              <w:rPr>
                <w:lang w:val="en-US"/>
              </w:rPr>
              <w:t>Demandeur</w:t>
            </w:r>
            <w:r w:rsidRPr="000F6527">
              <w:rPr>
                <w:lang w:val="en-US"/>
              </w:rPr>
              <w:br/>
            </w:r>
          </w:p>
          <w:p w14:paraId="527D26C1" w14:textId="77777777" w:rsidR="00335B26" w:rsidRPr="000F6527" w:rsidRDefault="00AE3DAA">
            <w:pPr>
              <w:pStyle w:val="SCCLsocVersus"/>
              <w:rPr>
                <w:lang w:val="en-US"/>
              </w:rPr>
            </w:pPr>
            <w:r w:rsidRPr="000F6527">
              <w:rPr>
                <w:lang w:val="en-US"/>
              </w:rPr>
              <w:t>- et -</w:t>
            </w:r>
          </w:p>
          <w:p w14:paraId="527D26C2" w14:textId="77777777" w:rsidR="00335B26" w:rsidRPr="000F6527" w:rsidRDefault="00335B26">
            <w:pPr>
              <w:rPr>
                <w:lang w:val="en-US"/>
              </w:rPr>
            </w:pPr>
          </w:p>
          <w:p w14:paraId="527D26C3" w14:textId="4451223A" w:rsidR="00335B26" w:rsidRPr="0073789C" w:rsidRDefault="00AE3DAA">
            <w:pPr>
              <w:pStyle w:val="SCCLsocParty"/>
              <w:rPr>
                <w:lang w:val="fr-CA"/>
              </w:rPr>
            </w:pPr>
            <w:r w:rsidRPr="0073789C">
              <w:rPr>
                <w:lang w:val="fr-CA"/>
              </w:rPr>
              <w:t xml:space="preserve">Vancouver Home Park Realty Ltd., Laura W. Zhao Personal Real Estate Corporation, Laura W. Zhao </w:t>
            </w:r>
            <w:r w:rsidR="003116A3" w:rsidRPr="0073789C">
              <w:rPr>
                <w:lang w:val="fr-CA"/>
              </w:rPr>
              <w:t xml:space="preserve">aussi connue sous le nom de </w:t>
            </w:r>
            <w:r w:rsidRPr="0073789C">
              <w:rPr>
                <w:lang w:val="fr-CA"/>
              </w:rPr>
              <w:t xml:space="preserve">Laura Zhao </w:t>
            </w:r>
            <w:r w:rsidR="003116A3" w:rsidRPr="0073789C">
              <w:rPr>
                <w:lang w:val="fr-CA"/>
              </w:rPr>
              <w:t xml:space="preserve">aussi connue sous le nom de </w:t>
            </w:r>
            <w:r w:rsidRPr="0073789C">
              <w:rPr>
                <w:lang w:val="fr-CA"/>
              </w:rPr>
              <w:lastRenderedPageBreak/>
              <w:t>Laura Wanying Zhao</w:t>
            </w:r>
            <w:r w:rsidR="00420047" w:rsidRPr="0073789C">
              <w:rPr>
                <w:lang w:val="fr-CA"/>
              </w:rPr>
              <w:t xml:space="preserve"> et</w:t>
            </w:r>
            <w:r w:rsidRPr="0073789C">
              <w:rPr>
                <w:lang w:val="fr-CA"/>
              </w:rPr>
              <w:t xml:space="preserve"> Raymond Zhao </w:t>
            </w:r>
            <w:r w:rsidR="003116A3" w:rsidRPr="0073789C">
              <w:rPr>
                <w:lang w:val="fr-CA"/>
              </w:rPr>
              <w:t xml:space="preserve">aussi connu sous le nom de </w:t>
            </w:r>
            <w:r w:rsidRPr="0073789C">
              <w:rPr>
                <w:lang w:val="fr-CA"/>
              </w:rPr>
              <w:t>Raymond Jankai Zhao</w:t>
            </w:r>
            <w:r w:rsidRPr="0073789C">
              <w:rPr>
                <w:lang w:val="fr-CA"/>
              </w:rPr>
              <w:br/>
            </w:r>
          </w:p>
          <w:p w14:paraId="527D26C4" w14:textId="77777777" w:rsidR="00335B26" w:rsidRDefault="00AE3DAA">
            <w:pPr>
              <w:pStyle w:val="SCCLsocPartyRole"/>
            </w:pPr>
            <w:r>
              <w:t>Intimés</w:t>
            </w:r>
          </w:p>
        </w:tc>
      </w:tr>
      <w:tr w:rsidR="00824412" w:rsidRPr="006E7BAE" w14:paraId="527D26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7D26C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7D26C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7D26C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789C" w14:paraId="527D26D3" w14:textId="77777777" w:rsidTr="00C173B0">
        <w:tc>
          <w:tcPr>
            <w:tcW w:w="2269" w:type="pct"/>
          </w:tcPr>
          <w:p w14:paraId="527D26C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7D26CB" w14:textId="77777777" w:rsidR="00824412" w:rsidRPr="006E7BAE" w:rsidRDefault="00824412" w:rsidP="00417FB7">
            <w:pPr>
              <w:jc w:val="center"/>
            </w:pPr>
          </w:p>
          <w:p w14:paraId="527D26CC" w14:textId="0BB1574E" w:rsidR="00824412" w:rsidRDefault="00AE3DAA" w:rsidP="00011960">
            <w:pPr>
              <w:jc w:val="both"/>
            </w:pPr>
            <w:r>
              <w:t xml:space="preserve">The motion to join two Court of Appeal of British Columbia files in a single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 xml:space="preserve"> CA46460</w:t>
            </w:r>
            <w:r w:rsidR="002534C5">
              <w:t xml:space="preserve"> and</w:t>
            </w:r>
            <w:r w:rsidR="00824412">
              <w:t xml:space="preserve"> CA46461</w:t>
            </w:r>
            <w:r w:rsidR="00824412" w:rsidRPr="006E7BAE">
              <w:t>,</w:t>
            </w:r>
            <w:r w:rsidR="002534C5">
              <w:t xml:space="preserve"> 2021 BCCA 97,</w:t>
            </w:r>
            <w:r w:rsidR="00824412" w:rsidRPr="006E7BAE">
              <w:t xml:space="preserve"> dated </w:t>
            </w:r>
            <w:r w:rsidR="00824412">
              <w:t>March 4, 2021</w:t>
            </w:r>
            <w:r w:rsidR="003116A3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527D26CD" w14:textId="77777777" w:rsidR="003F6511" w:rsidRDefault="003F6511" w:rsidP="00011960">
            <w:pPr>
              <w:jc w:val="both"/>
            </w:pPr>
          </w:p>
          <w:p w14:paraId="527D26C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7D26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7D26D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7D26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7D26D2" w14:textId="1B9581FF" w:rsidR="003F6511" w:rsidRPr="00AE3DAA" w:rsidRDefault="00AE3DAA">
            <w:pPr>
              <w:jc w:val="both"/>
              <w:rPr>
                <w:b/>
                <w:color w:val="000000"/>
                <w:highlight w:val="yellow"/>
                <w:lang w:val="fr-CA"/>
              </w:rPr>
            </w:pPr>
            <w:r w:rsidRPr="0073789C">
              <w:rPr>
                <w:color w:val="000000"/>
                <w:lang w:val="fr-CA"/>
              </w:rPr>
              <w:t>La requête pour joindre deux dossiers de la Cour d’appel de la Colombie-Britannique dans une seule demande d’autorisation d’appel est accueillie.</w:t>
            </w:r>
            <w:r w:rsidRPr="0073789C">
              <w:rPr>
                <w:b/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3DA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2534C5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3DAA">
              <w:rPr>
                <w:lang w:val="fr-CA"/>
              </w:rPr>
              <w:t>CA46460</w:t>
            </w:r>
            <w:r w:rsidR="002534C5">
              <w:rPr>
                <w:lang w:val="fr-CA"/>
              </w:rPr>
              <w:t xml:space="preserve"> et</w:t>
            </w:r>
            <w:r w:rsidR="00824412" w:rsidRPr="00AE3DAA">
              <w:rPr>
                <w:lang w:val="fr-CA"/>
              </w:rPr>
              <w:t xml:space="preserve"> CA46461</w:t>
            </w:r>
            <w:r w:rsidR="00824412" w:rsidRPr="006E7BAE">
              <w:rPr>
                <w:lang w:val="fr-CA"/>
              </w:rPr>
              <w:t xml:space="preserve">, </w:t>
            </w:r>
            <w:r w:rsidR="002534C5" w:rsidRPr="00AE3DAA">
              <w:rPr>
                <w:lang w:val="fr-CA"/>
              </w:rPr>
              <w:t xml:space="preserve">2021 BCCA 97,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3DAA">
              <w:rPr>
                <w:lang w:val="fr-CA"/>
              </w:rPr>
              <w:t>4 mars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7D26D4" w14:textId="77777777" w:rsidR="009F436C" w:rsidRPr="00D83B8C" w:rsidRDefault="009F436C" w:rsidP="00382FEC">
      <w:pPr>
        <w:rPr>
          <w:lang w:val="fr-CA"/>
        </w:rPr>
      </w:pPr>
    </w:p>
    <w:p w14:paraId="527D26D5" w14:textId="77777777" w:rsidR="009F436C" w:rsidRPr="00D83B8C" w:rsidRDefault="009F436C" w:rsidP="00417FB7">
      <w:pPr>
        <w:jc w:val="center"/>
        <w:rPr>
          <w:lang w:val="fr-CA"/>
        </w:rPr>
      </w:pPr>
    </w:p>
    <w:p w14:paraId="527D26D6" w14:textId="77777777" w:rsidR="009F436C" w:rsidRDefault="009F436C" w:rsidP="00417FB7">
      <w:pPr>
        <w:jc w:val="center"/>
        <w:rPr>
          <w:lang w:val="fr-CA"/>
        </w:rPr>
      </w:pPr>
    </w:p>
    <w:p w14:paraId="34EB137E" w14:textId="77777777" w:rsidR="002534C5" w:rsidRDefault="002534C5" w:rsidP="00417FB7">
      <w:pPr>
        <w:jc w:val="center"/>
        <w:rPr>
          <w:lang w:val="fr-CA"/>
        </w:rPr>
      </w:pPr>
    </w:p>
    <w:p w14:paraId="3957A875" w14:textId="77777777" w:rsidR="002534C5" w:rsidRDefault="002534C5" w:rsidP="00417FB7">
      <w:pPr>
        <w:jc w:val="center"/>
        <w:rPr>
          <w:lang w:val="fr-CA"/>
        </w:rPr>
      </w:pPr>
    </w:p>
    <w:p w14:paraId="72E6689E" w14:textId="77777777" w:rsidR="002534C5" w:rsidRDefault="002534C5" w:rsidP="00417FB7">
      <w:pPr>
        <w:jc w:val="center"/>
        <w:rPr>
          <w:lang w:val="fr-CA"/>
        </w:rPr>
      </w:pPr>
    </w:p>
    <w:p w14:paraId="0C48669E" w14:textId="77777777" w:rsidR="002534C5" w:rsidRDefault="002534C5" w:rsidP="00417FB7">
      <w:pPr>
        <w:jc w:val="center"/>
        <w:rPr>
          <w:lang w:val="fr-CA"/>
        </w:rPr>
      </w:pPr>
    </w:p>
    <w:p w14:paraId="527D26D7" w14:textId="77777777" w:rsidR="00AE3DAA" w:rsidRPr="00D83B8C" w:rsidRDefault="00AE3DAA" w:rsidP="00417FB7">
      <w:pPr>
        <w:jc w:val="center"/>
        <w:rPr>
          <w:lang w:val="fr-CA"/>
        </w:rPr>
      </w:pPr>
    </w:p>
    <w:p w14:paraId="527D26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7D26D9" w14:textId="77777777" w:rsidR="003A37CF" w:rsidRPr="00D83B8C" w:rsidRDefault="003A37CF" w:rsidP="000F652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26DC" w14:textId="77777777" w:rsidR="00983D48" w:rsidRDefault="00983D48">
      <w:r>
        <w:separator/>
      </w:r>
    </w:p>
  </w:endnote>
  <w:endnote w:type="continuationSeparator" w:id="0">
    <w:p w14:paraId="527D26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26DA" w14:textId="77777777" w:rsidR="00983D48" w:rsidRDefault="00983D48">
      <w:r>
        <w:separator/>
      </w:r>
    </w:p>
  </w:footnote>
  <w:footnote w:type="continuationSeparator" w:id="0">
    <w:p w14:paraId="527D26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26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2B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7D26DF" w14:textId="77777777" w:rsidR="008F53F3" w:rsidRDefault="008F53F3" w:rsidP="008F53F3">
    <w:pPr>
      <w:rPr>
        <w:szCs w:val="24"/>
      </w:rPr>
    </w:pPr>
  </w:p>
  <w:p w14:paraId="527D26E0" w14:textId="77777777" w:rsidR="008F53F3" w:rsidRDefault="008F53F3" w:rsidP="008F53F3">
    <w:pPr>
      <w:rPr>
        <w:szCs w:val="24"/>
      </w:rPr>
    </w:pPr>
  </w:p>
  <w:p w14:paraId="527D26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39653</w:t>
    </w:r>
    <w:r>
      <w:rPr>
        <w:szCs w:val="24"/>
      </w:rPr>
      <w:t>     </w:t>
    </w:r>
  </w:p>
  <w:p w14:paraId="527D26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7D26E3" w14:textId="77777777" w:rsidR="0073151A" w:rsidRDefault="0073151A" w:rsidP="0073151A"/>
      <w:p w14:paraId="527D26E4" w14:textId="77777777" w:rsidR="0073151A" w:rsidRPr="006E7BAE" w:rsidRDefault="0073151A" w:rsidP="0073151A"/>
      <w:p w14:paraId="527D26E5" w14:textId="77777777" w:rsidR="0073151A" w:rsidRPr="006E7BAE" w:rsidRDefault="0073151A" w:rsidP="0073151A"/>
      <w:p w14:paraId="527D26E6" w14:textId="77777777" w:rsidR="0073151A" w:rsidRPr="006E7BAE" w:rsidRDefault="0073151A" w:rsidP="0073151A"/>
      <w:p w14:paraId="527D26E7" w14:textId="77777777" w:rsidR="0073151A" w:rsidRDefault="0073151A" w:rsidP="0073151A"/>
      <w:p w14:paraId="527D26E8" w14:textId="77777777" w:rsidR="0073151A" w:rsidRDefault="0073151A" w:rsidP="0073151A"/>
      <w:p w14:paraId="527D26E9" w14:textId="77777777" w:rsidR="0073151A" w:rsidRDefault="0073151A" w:rsidP="0073151A"/>
      <w:p w14:paraId="527D26EA" w14:textId="77777777" w:rsidR="0073151A" w:rsidRDefault="0073151A" w:rsidP="0073151A"/>
      <w:p w14:paraId="527D26EB" w14:textId="77777777" w:rsidR="0073151A" w:rsidRDefault="0073151A" w:rsidP="0073151A"/>
      <w:p w14:paraId="527D26EC" w14:textId="77777777" w:rsidR="0073151A" w:rsidRPr="006E7BAE" w:rsidRDefault="0073151A" w:rsidP="0073151A"/>
      <w:p w14:paraId="527D26ED" w14:textId="77777777" w:rsidR="00ED265D" w:rsidRPr="0073151A" w:rsidRDefault="00D62BA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52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4C5"/>
    <w:rsid w:val="002568D3"/>
    <w:rsid w:val="0027284C"/>
    <w:rsid w:val="002B5FA6"/>
    <w:rsid w:val="002C6423"/>
    <w:rsid w:val="002D2D44"/>
    <w:rsid w:val="0031097F"/>
    <w:rsid w:val="0031165C"/>
    <w:rsid w:val="003116A3"/>
    <w:rsid w:val="00326E5F"/>
    <w:rsid w:val="00335879"/>
    <w:rsid w:val="00335B2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04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4A3C"/>
    <w:rsid w:val="006E7BAE"/>
    <w:rsid w:val="00701109"/>
    <w:rsid w:val="0073151A"/>
    <w:rsid w:val="007372EA"/>
    <w:rsid w:val="0073789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5F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3DA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2BA4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7D2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 xsi:nil="true"/>
    <Case xmlns="40ae4924-d04e-473c-aafa-3657aad971d6">14088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2021-09-29T04:00:00+00:00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E0639-287D-4CFF-A280-536CBB0F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F8620-E4FA-41B2-9A43-8B131682F6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041389-46CB-4520-9336-C7E570575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2021-09-27T13:29:00Z</dcterms:created>
  <dcterms:modified xsi:type="dcterms:W3CDTF">2021-09-27T13:29:00Z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