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0E24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39753</w:t>
      </w:r>
      <w:r w:rsidR="0016666F" w:rsidRPr="006E7BAE">
        <w:t>     </w:t>
      </w:r>
    </w:p>
    <w:bookmarkEnd w:id="0"/>
    <w:p w14:paraId="23A0E242" w14:textId="77777777" w:rsidR="009F436C" w:rsidRPr="006E7BAE" w:rsidRDefault="009F436C" w:rsidP="00382FEC"/>
    <w:p w14:paraId="23A0E243" w14:textId="77777777" w:rsidR="002568D3" w:rsidRPr="006E7BAE" w:rsidRDefault="002568D3" w:rsidP="00382FEC"/>
    <w:tbl>
      <w:tblPr>
        <w:tblW w:w="5087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712"/>
        <w:gridCol w:w="4400"/>
      </w:tblGrid>
      <w:tr w:rsidR="00417FB7" w:rsidRPr="006E7BAE" w14:paraId="23A0E247" w14:textId="77777777" w:rsidTr="00C27C74">
        <w:tc>
          <w:tcPr>
            <w:tcW w:w="2316" w:type="pct"/>
          </w:tcPr>
          <w:p w14:paraId="23A0E244" w14:textId="77777777" w:rsidR="00417FB7" w:rsidRPr="006E7BAE" w:rsidRDefault="00C27C74" w:rsidP="008262A3">
            <w:r>
              <w:t>November 1</w:t>
            </w:r>
            <w:r w:rsidR="00543EDD">
              <w:t>8, 2021</w:t>
            </w:r>
          </w:p>
        </w:tc>
        <w:tc>
          <w:tcPr>
            <w:tcW w:w="374" w:type="pct"/>
          </w:tcPr>
          <w:p w14:paraId="23A0E245" w14:textId="77777777" w:rsidR="00417FB7" w:rsidRPr="006E7BAE" w:rsidRDefault="00417FB7" w:rsidP="00382FEC"/>
        </w:tc>
        <w:tc>
          <w:tcPr>
            <w:tcW w:w="2310" w:type="pct"/>
          </w:tcPr>
          <w:p w14:paraId="23A0E246" w14:textId="77777777" w:rsidR="00417FB7" w:rsidRPr="00D83B8C" w:rsidRDefault="00543EDD" w:rsidP="00C27C74">
            <w:pPr>
              <w:rPr>
                <w:lang w:val="en-US"/>
              </w:rPr>
            </w:pPr>
            <w:r>
              <w:t xml:space="preserve">Le </w:t>
            </w:r>
            <w:r w:rsidR="00C27C74">
              <w:t>18 novembre</w:t>
            </w:r>
            <w:r>
              <w:t xml:space="preserve"> 2021</w:t>
            </w:r>
          </w:p>
        </w:tc>
      </w:tr>
      <w:tr w:rsidR="00E12A51" w:rsidRPr="006E7BAE" w14:paraId="23A0E24B" w14:textId="77777777" w:rsidTr="00C27C74">
        <w:tc>
          <w:tcPr>
            <w:tcW w:w="2316" w:type="pct"/>
            <w:tcMar>
              <w:top w:w="0" w:type="dxa"/>
              <w:bottom w:w="0" w:type="dxa"/>
            </w:tcMar>
          </w:tcPr>
          <w:p w14:paraId="23A0E248" w14:textId="77777777" w:rsidR="00C2612E" w:rsidRPr="006E7BAE" w:rsidRDefault="00C2612E" w:rsidP="008262A3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23A0E249" w14:textId="77777777" w:rsidR="00E12A51" w:rsidRPr="006E7BAE" w:rsidRDefault="00E12A51" w:rsidP="00382FEC"/>
        </w:tc>
        <w:tc>
          <w:tcPr>
            <w:tcW w:w="2310" w:type="pct"/>
            <w:tcMar>
              <w:top w:w="0" w:type="dxa"/>
              <w:bottom w:w="0" w:type="dxa"/>
            </w:tcMar>
          </w:tcPr>
          <w:p w14:paraId="23A0E24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3A0E25D" w14:textId="77777777" w:rsidTr="00C27C74">
        <w:tc>
          <w:tcPr>
            <w:tcW w:w="2316" w:type="pct"/>
          </w:tcPr>
          <w:p w14:paraId="23A0E24D" w14:textId="77777777" w:rsidR="00A511D9" w:rsidRDefault="00E33B0C">
            <w:pPr>
              <w:pStyle w:val="SCCLsocPrefix"/>
            </w:pPr>
            <w:r>
              <w:t>BETWEEN:</w:t>
            </w:r>
          </w:p>
          <w:p w14:paraId="6FEE6589" w14:textId="77777777" w:rsidR="003733B8" w:rsidRPr="00607E71" w:rsidRDefault="003733B8" w:rsidP="00635DE6"/>
          <w:p w14:paraId="23A0E24E" w14:textId="77777777" w:rsidR="00A511D9" w:rsidRDefault="00E33B0C">
            <w:pPr>
              <w:pStyle w:val="SCCLsocParty"/>
            </w:pPr>
            <w:r>
              <w:t>Errol Massiah</w:t>
            </w:r>
            <w:r>
              <w:br/>
            </w:r>
          </w:p>
          <w:p w14:paraId="23A0E24F" w14:textId="77777777" w:rsidR="00A511D9" w:rsidRDefault="00E33B0C">
            <w:pPr>
              <w:pStyle w:val="SCCLsocPartyRole"/>
            </w:pPr>
            <w:r>
              <w:t>Applicant</w:t>
            </w:r>
            <w:r>
              <w:br/>
            </w:r>
          </w:p>
          <w:p w14:paraId="23A0E250" w14:textId="77777777" w:rsidR="00A511D9" w:rsidRDefault="00E33B0C">
            <w:pPr>
              <w:pStyle w:val="SCCLsocVersus"/>
            </w:pPr>
            <w:r>
              <w:t>- and -</w:t>
            </w:r>
          </w:p>
          <w:p w14:paraId="23A0E251" w14:textId="77777777" w:rsidR="00A511D9" w:rsidRDefault="00A511D9"/>
          <w:p w14:paraId="23A0E252" w14:textId="6A4507D9" w:rsidR="00A511D9" w:rsidRDefault="00E33B0C">
            <w:pPr>
              <w:pStyle w:val="SCCLsocParty"/>
            </w:pPr>
            <w:r>
              <w:t xml:space="preserve">Justices of the Peace Review Council, Lieutenant Governor by and with the advice and concurrence of the Executive Council of the </w:t>
            </w:r>
            <w:r w:rsidR="007D70B8">
              <w:t>L</w:t>
            </w:r>
            <w:r>
              <w:t xml:space="preserve">egislative </w:t>
            </w:r>
            <w:r w:rsidR="007D70B8">
              <w:t>A</w:t>
            </w:r>
            <w:r>
              <w:t xml:space="preserve">ssembly </w:t>
            </w:r>
            <w:r w:rsidR="0013620C">
              <w:t>f</w:t>
            </w:r>
            <w:r>
              <w:t xml:space="preserve">or the </w:t>
            </w:r>
            <w:r w:rsidR="007D70B8">
              <w:t>P</w:t>
            </w:r>
            <w:r>
              <w:t>rovince of Ontario</w:t>
            </w:r>
            <w:r w:rsidR="00C27C74">
              <w:t xml:space="preserve"> and</w:t>
            </w:r>
            <w:r>
              <w:t xml:space="preserve"> Attorney General </w:t>
            </w:r>
            <w:r w:rsidR="00607E71" w:rsidRPr="00635DE6">
              <w:t>of</w:t>
            </w:r>
            <w:r w:rsidR="00607E71">
              <w:t xml:space="preserve"> </w:t>
            </w:r>
            <w:r>
              <w:t>Ontario</w:t>
            </w:r>
            <w:r>
              <w:br/>
            </w:r>
          </w:p>
          <w:p w14:paraId="23A0E253" w14:textId="77777777" w:rsidR="00A511D9" w:rsidRDefault="00E33B0C">
            <w:pPr>
              <w:pStyle w:val="SCCLsocPartyRole"/>
            </w:pPr>
            <w:r>
              <w:t>Respondents</w:t>
            </w:r>
          </w:p>
        </w:tc>
        <w:tc>
          <w:tcPr>
            <w:tcW w:w="374" w:type="pct"/>
          </w:tcPr>
          <w:p w14:paraId="23A0E254" w14:textId="77777777" w:rsidR="00824412" w:rsidRPr="006E7BAE" w:rsidRDefault="00824412" w:rsidP="00375294"/>
        </w:tc>
        <w:tc>
          <w:tcPr>
            <w:tcW w:w="2310" w:type="pct"/>
          </w:tcPr>
          <w:p w14:paraId="23A0E256" w14:textId="77777777" w:rsidR="00A511D9" w:rsidRDefault="00E33B0C">
            <w:pPr>
              <w:pStyle w:val="SCCLsocPrefix"/>
              <w:rPr>
                <w:lang w:val="fr-CA"/>
              </w:rPr>
            </w:pPr>
            <w:r w:rsidRPr="00E33B0C">
              <w:rPr>
                <w:lang w:val="fr-CA"/>
              </w:rPr>
              <w:t>ENTRE :</w:t>
            </w:r>
          </w:p>
          <w:p w14:paraId="27BA2C63" w14:textId="77777777" w:rsidR="003733B8" w:rsidRPr="00607E71" w:rsidRDefault="003733B8" w:rsidP="00635DE6">
            <w:pPr>
              <w:rPr>
                <w:lang w:val="fr-CA"/>
              </w:rPr>
            </w:pPr>
          </w:p>
          <w:p w14:paraId="23A0E257" w14:textId="77777777" w:rsidR="00A511D9" w:rsidRPr="00E33B0C" w:rsidRDefault="00E33B0C">
            <w:pPr>
              <w:pStyle w:val="SCCLsocParty"/>
              <w:rPr>
                <w:lang w:val="fr-CA"/>
              </w:rPr>
            </w:pPr>
            <w:r w:rsidRPr="00E33B0C">
              <w:rPr>
                <w:lang w:val="fr-CA"/>
              </w:rPr>
              <w:t>Errol Massiah</w:t>
            </w:r>
            <w:r w:rsidRPr="00E33B0C">
              <w:rPr>
                <w:lang w:val="fr-CA"/>
              </w:rPr>
              <w:br/>
            </w:r>
          </w:p>
          <w:p w14:paraId="23A0E258" w14:textId="77777777" w:rsidR="00A511D9" w:rsidRPr="00E33B0C" w:rsidRDefault="00C27C7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E33B0C" w:rsidRPr="00E33B0C">
              <w:rPr>
                <w:lang w:val="fr-CA"/>
              </w:rPr>
              <w:br/>
            </w:r>
          </w:p>
          <w:p w14:paraId="23A0E259" w14:textId="77777777" w:rsidR="00A511D9" w:rsidRPr="00635DE6" w:rsidRDefault="00E33B0C">
            <w:pPr>
              <w:pStyle w:val="SCCLsocVersus"/>
              <w:rPr>
                <w:lang w:val="fr-CA"/>
              </w:rPr>
            </w:pPr>
            <w:r w:rsidRPr="00635DE6">
              <w:rPr>
                <w:lang w:val="fr-CA"/>
              </w:rPr>
              <w:t>- et -</w:t>
            </w:r>
          </w:p>
          <w:p w14:paraId="23A0E25A" w14:textId="77777777" w:rsidR="00A511D9" w:rsidRPr="00635DE6" w:rsidRDefault="00A511D9">
            <w:pPr>
              <w:rPr>
                <w:lang w:val="fr-CA"/>
              </w:rPr>
            </w:pPr>
          </w:p>
          <w:p w14:paraId="23A0E25B" w14:textId="0A97D3FF" w:rsidR="00A511D9" w:rsidRPr="00635DE6" w:rsidRDefault="003733B8">
            <w:pPr>
              <w:pStyle w:val="SCCLsocParty"/>
              <w:rPr>
                <w:lang w:val="fr-CA"/>
              </w:rPr>
            </w:pPr>
            <w:r w:rsidRPr="00635DE6">
              <w:rPr>
                <w:lang w:val="fr-CA"/>
              </w:rPr>
              <w:t>Conseil d’évaluation des juges de paix</w:t>
            </w:r>
            <w:r w:rsidR="00E33B0C" w:rsidRPr="00635DE6">
              <w:rPr>
                <w:lang w:val="fr-CA"/>
              </w:rPr>
              <w:t xml:space="preserve">, </w:t>
            </w:r>
            <w:r w:rsidR="0028768D" w:rsidRPr="00635DE6">
              <w:rPr>
                <w:lang w:val="fr-CA"/>
              </w:rPr>
              <w:t>Lieutenant</w:t>
            </w:r>
            <w:r w:rsidR="004C74C4">
              <w:rPr>
                <w:lang w:val="fr-CA"/>
              </w:rPr>
              <w:t>e</w:t>
            </w:r>
            <w:r w:rsidR="0028768D" w:rsidRPr="00635DE6">
              <w:rPr>
                <w:lang w:val="fr-CA"/>
              </w:rPr>
              <w:t>-gouverneur</w:t>
            </w:r>
            <w:r w:rsidR="004C74C4">
              <w:rPr>
                <w:lang w:val="fr-CA"/>
              </w:rPr>
              <w:t>e</w:t>
            </w:r>
            <w:r w:rsidR="0028768D" w:rsidRPr="00635DE6">
              <w:rPr>
                <w:lang w:val="fr-CA"/>
              </w:rPr>
              <w:t xml:space="preserve"> sur l’avis et avec le consentement du Conseil </w:t>
            </w:r>
            <w:r w:rsidR="004C74C4">
              <w:rPr>
                <w:lang w:val="fr-CA"/>
              </w:rPr>
              <w:t>exécutif</w:t>
            </w:r>
            <w:r w:rsidR="0028768D" w:rsidRPr="00635DE6">
              <w:rPr>
                <w:lang w:val="fr-CA"/>
              </w:rPr>
              <w:t xml:space="preserve"> de l’Assemblée législative de la province de l’Ontario</w:t>
            </w:r>
            <w:r w:rsidR="00C27C74" w:rsidRPr="00635DE6">
              <w:rPr>
                <w:lang w:val="fr-CA"/>
              </w:rPr>
              <w:t xml:space="preserve"> et</w:t>
            </w:r>
            <w:r w:rsidR="00E33B0C" w:rsidRPr="00635DE6">
              <w:rPr>
                <w:lang w:val="fr-CA"/>
              </w:rPr>
              <w:t xml:space="preserve"> </w:t>
            </w:r>
            <w:r w:rsidR="00607E71" w:rsidRPr="00635DE6">
              <w:rPr>
                <w:lang w:val="fr-CA"/>
              </w:rPr>
              <w:t>p</w:t>
            </w:r>
            <w:r w:rsidRPr="00635DE6">
              <w:rPr>
                <w:lang w:val="fr-CA"/>
              </w:rPr>
              <w:t>rocureur général de l’</w:t>
            </w:r>
            <w:r w:rsidR="00E33B0C" w:rsidRPr="00635DE6">
              <w:rPr>
                <w:lang w:val="fr-CA"/>
              </w:rPr>
              <w:t>Ontario</w:t>
            </w:r>
            <w:r w:rsidR="00E33B0C" w:rsidRPr="00635DE6">
              <w:rPr>
                <w:lang w:val="fr-CA"/>
              </w:rPr>
              <w:br/>
            </w:r>
          </w:p>
          <w:p w14:paraId="23A0E25C" w14:textId="77777777" w:rsidR="00A511D9" w:rsidRDefault="00C27C74">
            <w:pPr>
              <w:pStyle w:val="SCCLsocPartyRole"/>
            </w:pPr>
            <w:r>
              <w:t>Intimé</w:t>
            </w:r>
            <w:r w:rsidR="00E33B0C">
              <w:t>s</w:t>
            </w:r>
          </w:p>
        </w:tc>
      </w:tr>
      <w:tr w:rsidR="00824412" w:rsidRPr="006E7BAE" w14:paraId="23A0E261" w14:textId="77777777" w:rsidTr="00C27C74">
        <w:tc>
          <w:tcPr>
            <w:tcW w:w="2316" w:type="pct"/>
            <w:tcMar>
              <w:top w:w="0" w:type="dxa"/>
              <w:bottom w:w="0" w:type="dxa"/>
            </w:tcMar>
          </w:tcPr>
          <w:p w14:paraId="23A0E25E" w14:textId="77777777" w:rsidR="00824412" w:rsidRPr="006E7BAE" w:rsidRDefault="00824412" w:rsidP="00375294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23A0E25F" w14:textId="77777777" w:rsidR="00824412" w:rsidRPr="006E7BAE" w:rsidRDefault="00824412" w:rsidP="00375294"/>
        </w:tc>
        <w:tc>
          <w:tcPr>
            <w:tcW w:w="2310" w:type="pct"/>
            <w:tcMar>
              <w:top w:w="0" w:type="dxa"/>
              <w:bottom w:w="0" w:type="dxa"/>
            </w:tcMar>
          </w:tcPr>
          <w:p w14:paraId="23A0E26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35DE6" w14:paraId="23A0E270" w14:textId="77777777" w:rsidTr="00C27C74">
        <w:tc>
          <w:tcPr>
            <w:tcW w:w="2316" w:type="pct"/>
          </w:tcPr>
          <w:p w14:paraId="23A0E26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A0E263" w14:textId="77777777" w:rsidR="00824412" w:rsidRPr="006E7BAE" w:rsidRDefault="00824412" w:rsidP="00417FB7">
            <w:pPr>
              <w:jc w:val="center"/>
            </w:pPr>
          </w:p>
          <w:p w14:paraId="23A0E26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M51777</w:t>
            </w:r>
            <w:r w:rsidRPr="006E7BAE">
              <w:t xml:space="preserve">, dated </w:t>
            </w:r>
            <w:r>
              <w:t>May 10, 2021</w:t>
            </w:r>
            <w:r w:rsidR="00C27C74">
              <w:t>,</w:t>
            </w:r>
            <w:r w:rsidRPr="006E7BAE">
              <w:t xml:space="preserve"> is </w:t>
            </w:r>
            <w:r w:rsidR="00C27C74">
              <w:t xml:space="preserve">dismissed with </w:t>
            </w:r>
            <w:r w:rsidR="00011960" w:rsidRPr="006E7BAE">
              <w:t>costs</w:t>
            </w:r>
            <w:r w:rsidR="00C27C74">
              <w:t xml:space="preserve"> to the respondent, Justices of the Peace Review Council</w:t>
            </w:r>
            <w:r w:rsidRPr="006E7BAE">
              <w:t>.</w:t>
            </w:r>
          </w:p>
          <w:p w14:paraId="23A0E265" w14:textId="77777777" w:rsidR="003F6511" w:rsidRDefault="003F6511" w:rsidP="00011960">
            <w:pPr>
              <w:jc w:val="both"/>
            </w:pPr>
          </w:p>
          <w:p w14:paraId="23A0E266" w14:textId="77777777" w:rsidR="00C27C74" w:rsidRPr="00C27C74" w:rsidRDefault="00C27C74" w:rsidP="00C27C74">
            <w:pPr>
              <w:rPr>
                <w:lang w:val="en-US"/>
              </w:rPr>
            </w:pPr>
            <w:r w:rsidRPr="00C27C74">
              <w:rPr>
                <w:lang w:val="en-US"/>
              </w:rPr>
              <w:t>Jamal J. took no part in the j</w:t>
            </w:r>
            <w:r>
              <w:rPr>
                <w:lang w:val="en-US"/>
              </w:rPr>
              <w:t>udgment.</w:t>
            </w:r>
          </w:p>
          <w:p w14:paraId="23A0E267" w14:textId="77777777" w:rsidR="00C27C74" w:rsidRPr="00C27C74" w:rsidRDefault="00C27C74" w:rsidP="00011960">
            <w:pPr>
              <w:jc w:val="both"/>
              <w:rPr>
                <w:lang w:val="en-US"/>
              </w:rPr>
            </w:pPr>
          </w:p>
          <w:p w14:paraId="23A0E268" w14:textId="77777777" w:rsidR="003F6511" w:rsidRPr="006E7BAE" w:rsidRDefault="003F6511" w:rsidP="00011960">
            <w:pPr>
              <w:jc w:val="both"/>
            </w:pPr>
          </w:p>
        </w:tc>
        <w:tc>
          <w:tcPr>
            <w:tcW w:w="374" w:type="pct"/>
          </w:tcPr>
          <w:p w14:paraId="23A0E26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10" w:type="pct"/>
          </w:tcPr>
          <w:p w14:paraId="23A0E26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A0E26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A0E26C" w14:textId="7DAC8DAA" w:rsidR="003F6511" w:rsidRDefault="00824412" w:rsidP="00C27C7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33B0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33B0C">
              <w:rPr>
                <w:lang w:val="fr-CA"/>
              </w:rPr>
              <w:t>M51777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33B0C">
              <w:rPr>
                <w:lang w:val="fr-CA"/>
              </w:rPr>
              <w:t>10 mai 2021</w:t>
            </w:r>
            <w:r w:rsidRPr="006E7BAE">
              <w:rPr>
                <w:lang w:val="fr-CA"/>
              </w:rPr>
              <w:t xml:space="preserve">, est </w:t>
            </w:r>
            <w:r w:rsidR="00C27C74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="00C27C74">
              <w:rPr>
                <w:lang w:val="fr-CA"/>
              </w:rPr>
              <w:t xml:space="preserve"> en faveur de l’intimé,</w:t>
            </w:r>
            <w:r w:rsidR="00C27C74" w:rsidRPr="00C27C74">
              <w:rPr>
                <w:lang w:val="fr-CA"/>
              </w:rPr>
              <w:t xml:space="preserve"> </w:t>
            </w:r>
            <w:r w:rsidR="00381B3E" w:rsidRPr="00CF02A3">
              <w:rPr>
                <w:lang w:val="fr-CA"/>
              </w:rPr>
              <w:t>Conseil d’évaluation des juges de paix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23A0E26D" w14:textId="77777777" w:rsidR="00C27C74" w:rsidRDefault="00C27C74" w:rsidP="00C27C74">
            <w:pPr>
              <w:jc w:val="both"/>
              <w:rPr>
                <w:lang w:val="fr-CA"/>
              </w:rPr>
            </w:pPr>
          </w:p>
          <w:p w14:paraId="23A0E26E" w14:textId="77777777" w:rsidR="00C27C74" w:rsidRPr="00C27C74" w:rsidRDefault="00C27C74" w:rsidP="00C27C74">
            <w:pPr>
              <w:jc w:val="both"/>
              <w:rPr>
                <w:lang w:val="fr-CA"/>
              </w:rPr>
            </w:pPr>
            <w:r w:rsidRPr="00C27C74">
              <w:rPr>
                <w:color w:val="000000"/>
                <w:lang w:val="fr-CA"/>
              </w:rPr>
              <w:t xml:space="preserve">Le juge </w:t>
            </w:r>
            <w:r>
              <w:rPr>
                <w:color w:val="000000"/>
                <w:lang w:val="fr-CA"/>
              </w:rPr>
              <w:t>Jamal</w:t>
            </w:r>
            <w:r w:rsidRPr="00C27C74">
              <w:rPr>
                <w:color w:val="000000"/>
                <w:lang w:val="fr-CA"/>
              </w:rPr>
              <w:t xml:space="preserve"> n’a pas participé au jugement.</w:t>
            </w:r>
          </w:p>
          <w:p w14:paraId="23A0E26F" w14:textId="77777777" w:rsidR="00C27C74" w:rsidRPr="006E7BAE" w:rsidRDefault="00C27C74" w:rsidP="00C27C74">
            <w:pPr>
              <w:jc w:val="both"/>
              <w:rPr>
                <w:lang w:val="fr-CA"/>
              </w:rPr>
            </w:pPr>
          </w:p>
        </w:tc>
      </w:tr>
    </w:tbl>
    <w:p w14:paraId="23A0E271" w14:textId="77777777" w:rsidR="009F436C" w:rsidRPr="00635DE6" w:rsidRDefault="009F436C" w:rsidP="00417FB7">
      <w:pPr>
        <w:jc w:val="center"/>
        <w:rPr>
          <w:lang w:val="fr-CA"/>
        </w:rPr>
      </w:pPr>
    </w:p>
    <w:p w14:paraId="23A0E272" w14:textId="77777777" w:rsidR="009F436C" w:rsidRPr="00635DE6" w:rsidRDefault="009F436C" w:rsidP="00417FB7">
      <w:pPr>
        <w:jc w:val="center"/>
        <w:rPr>
          <w:lang w:val="fr-CA"/>
        </w:rPr>
      </w:pPr>
    </w:p>
    <w:p w14:paraId="23A0E273" w14:textId="77777777" w:rsidR="009F436C" w:rsidRPr="00635DE6" w:rsidRDefault="009F436C" w:rsidP="00417FB7">
      <w:pPr>
        <w:jc w:val="center"/>
        <w:rPr>
          <w:lang w:val="fr-CA"/>
        </w:rPr>
      </w:pPr>
    </w:p>
    <w:p w14:paraId="23A0E27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A0E275" w14:textId="77777777" w:rsidR="003A37CF" w:rsidRPr="00D83B8C" w:rsidRDefault="003A37CF" w:rsidP="00C27C7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0E278" w14:textId="77777777" w:rsidR="00983D48" w:rsidRDefault="00983D48">
      <w:r>
        <w:separator/>
      </w:r>
    </w:p>
  </w:endnote>
  <w:endnote w:type="continuationSeparator" w:id="0">
    <w:p w14:paraId="23A0E27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0E276" w14:textId="77777777" w:rsidR="00983D48" w:rsidRDefault="00983D48">
      <w:r>
        <w:separator/>
      </w:r>
    </w:p>
  </w:footnote>
  <w:footnote w:type="continuationSeparator" w:id="0">
    <w:p w14:paraId="23A0E27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0E27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07E7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A0E27B" w14:textId="77777777" w:rsidR="008F53F3" w:rsidRDefault="008F53F3" w:rsidP="008F53F3">
    <w:pPr>
      <w:rPr>
        <w:szCs w:val="24"/>
      </w:rPr>
    </w:pPr>
  </w:p>
  <w:p w14:paraId="23A0E27C" w14:textId="77777777" w:rsidR="008F53F3" w:rsidRDefault="008F53F3" w:rsidP="008F53F3">
    <w:pPr>
      <w:rPr>
        <w:szCs w:val="24"/>
      </w:rPr>
    </w:pPr>
  </w:p>
  <w:p w14:paraId="23A0E27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39753</w:t>
    </w:r>
    <w:r>
      <w:rPr>
        <w:szCs w:val="24"/>
      </w:rPr>
      <w:t>     </w:t>
    </w:r>
  </w:p>
  <w:p w14:paraId="23A0E27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3A0E27F" w14:textId="77777777" w:rsidR="0073151A" w:rsidRDefault="0073151A" w:rsidP="0073151A"/>
      <w:p w14:paraId="23A0E280" w14:textId="77777777" w:rsidR="0073151A" w:rsidRPr="006E7BAE" w:rsidRDefault="0073151A" w:rsidP="0073151A"/>
      <w:p w14:paraId="23A0E281" w14:textId="77777777" w:rsidR="0073151A" w:rsidRPr="006E7BAE" w:rsidRDefault="0073151A" w:rsidP="0073151A"/>
      <w:p w14:paraId="23A0E282" w14:textId="77777777" w:rsidR="0073151A" w:rsidRPr="006E7BAE" w:rsidRDefault="0073151A" w:rsidP="0073151A"/>
      <w:p w14:paraId="23A0E283" w14:textId="77777777" w:rsidR="0073151A" w:rsidRDefault="0073151A" w:rsidP="0073151A"/>
      <w:p w14:paraId="23A0E284" w14:textId="77777777" w:rsidR="0073151A" w:rsidRDefault="0073151A" w:rsidP="0073151A"/>
      <w:p w14:paraId="23A0E285" w14:textId="77777777" w:rsidR="0073151A" w:rsidRDefault="0073151A" w:rsidP="0073151A"/>
      <w:p w14:paraId="23A0E286" w14:textId="77777777" w:rsidR="0073151A" w:rsidRDefault="0073151A" w:rsidP="0073151A"/>
      <w:p w14:paraId="23A0E287" w14:textId="77777777" w:rsidR="0073151A" w:rsidRDefault="0073151A" w:rsidP="0073151A"/>
      <w:p w14:paraId="23A0E288" w14:textId="77777777" w:rsidR="0073151A" w:rsidRPr="006E7BAE" w:rsidRDefault="0073151A" w:rsidP="0073151A"/>
      <w:p w14:paraId="23A0E289" w14:textId="77777777" w:rsidR="00ED265D" w:rsidRPr="0073151A" w:rsidRDefault="00E3608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620C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768D"/>
    <w:rsid w:val="002B5FA6"/>
    <w:rsid w:val="002C6423"/>
    <w:rsid w:val="002D2D44"/>
    <w:rsid w:val="0031097F"/>
    <w:rsid w:val="0031165C"/>
    <w:rsid w:val="00326E5F"/>
    <w:rsid w:val="00335879"/>
    <w:rsid w:val="00356186"/>
    <w:rsid w:val="003733B8"/>
    <w:rsid w:val="00374E7D"/>
    <w:rsid w:val="00375294"/>
    <w:rsid w:val="00381B3E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5454"/>
    <w:rsid w:val="00417FB7"/>
    <w:rsid w:val="0042783F"/>
    <w:rsid w:val="004943CF"/>
    <w:rsid w:val="004956DA"/>
    <w:rsid w:val="004C74C4"/>
    <w:rsid w:val="004D4658"/>
    <w:rsid w:val="00543EDD"/>
    <w:rsid w:val="0055345D"/>
    <w:rsid w:val="00563E2C"/>
    <w:rsid w:val="00587869"/>
    <w:rsid w:val="00607E71"/>
    <w:rsid w:val="00612913"/>
    <w:rsid w:val="00614908"/>
    <w:rsid w:val="00635DE6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2E2A"/>
    <w:rsid w:val="007C5DE8"/>
    <w:rsid w:val="007D70B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11D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27C74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3B0C"/>
    <w:rsid w:val="00E36084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3A0E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14182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2021-11-18T05:00:00+00:00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CDDB2-2BC4-438C-AC54-233CAD792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274E9-BC1E-44C7-87C1-7DA1E06E612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4A04ED0-278C-4CDB-8EAA-0AA2890C2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2021-11-15T14:47:00Z</dcterms:created>
  <dcterms:modified xsi:type="dcterms:W3CDTF">2021-11-15T14:47:00Z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