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7BB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39803</w:t>
      </w:r>
      <w:r w:rsidR="0016666F" w:rsidRPr="006E7BAE">
        <w:t>     </w:t>
      </w:r>
    </w:p>
    <w:p w14:paraId="308B7BBD" w14:textId="77777777" w:rsidR="009F436C" w:rsidRPr="006E7BAE" w:rsidRDefault="009F436C" w:rsidP="00382FEC"/>
    <w:p w14:paraId="308B7BB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8B7BC2" w14:textId="77777777" w:rsidTr="00C173B0">
        <w:tc>
          <w:tcPr>
            <w:tcW w:w="2269" w:type="pct"/>
          </w:tcPr>
          <w:p w14:paraId="308B7BBF" w14:textId="77777777" w:rsidR="00417FB7" w:rsidRPr="006E7BAE" w:rsidRDefault="008B61F9" w:rsidP="008262A3">
            <w:r>
              <w:t>December 23</w:t>
            </w:r>
            <w:r w:rsidR="00543EDD">
              <w:t>, 2021</w:t>
            </w:r>
          </w:p>
        </w:tc>
        <w:tc>
          <w:tcPr>
            <w:tcW w:w="381" w:type="pct"/>
          </w:tcPr>
          <w:p w14:paraId="308B7BC0" w14:textId="77777777" w:rsidR="00417FB7" w:rsidRPr="006E7BAE" w:rsidRDefault="00417FB7" w:rsidP="00382FEC"/>
        </w:tc>
        <w:tc>
          <w:tcPr>
            <w:tcW w:w="2350" w:type="pct"/>
          </w:tcPr>
          <w:p w14:paraId="308B7BC1" w14:textId="77777777" w:rsidR="00417FB7" w:rsidRPr="00D83B8C" w:rsidRDefault="008B61F9" w:rsidP="00816B78">
            <w:pPr>
              <w:rPr>
                <w:lang w:val="en-US"/>
              </w:rPr>
            </w:pPr>
            <w:r>
              <w:t>Le 23</w:t>
            </w:r>
            <w:r w:rsidR="00543EDD">
              <w:t xml:space="preserve"> décembre 2021</w:t>
            </w:r>
          </w:p>
        </w:tc>
      </w:tr>
      <w:tr w:rsidR="00E12A51" w:rsidRPr="006E7BAE" w14:paraId="308B7B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8B7BC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8B7BC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8B7BC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D2401" w14:paraId="308B7BD8" w14:textId="77777777" w:rsidTr="00C173B0">
        <w:tc>
          <w:tcPr>
            <w:tcW w:w="2269" w:type="pct"/>
          </w:tcPr>
          <w:p w14:paraId="43457E01" w14:textId="77777777" w:rsidR="00DB464C" w:rsidRDefault="00DB464C">
            <w:pPr>
              <w:pStyle w:val="SCCLsocPrefix"/>
            </w:pPr>
          </w:p>
          <w:p w14:paraId="308B7BC8" w14:textId="77777777" w:rsidR="004B662D" w:rsidRDefault="008E5EF5">
            <w:pPr>
              <w:pStyle w:val="SCCLsocPrefix"/>
            </w:pPr>
            <w:r>
              <w:t>BETWEEN:</w:t>
            </w:r>
          </w:p>
          <w:p w14:paraId="308B7BC9" w14:textId="77777777" w:rsidR="004B662D" w:rsidRDefault="008E5EF5">
            <w:pPr>
              <w:pStyle w:val="SCCLsocParty"/>
            </w:pPr>
            <w:r>
              <w:t>Erhard Haniffa</w:t>
            </w:r>
            <w:r>
              <w:br/>
            </w:r>
          </w:p>
          <w:p w14:paraId="308B7BCA" w14:textId="77777777" w:rsidR="004B662D" w:rsidRDefault="008E5EF5">
            <w:pPr>
              <w:pStyle w:val="SCCLsocPartyRole"/>
            </w:pPr>
            <w:r>
              <w:t>Applicant</w:t>
            </w:r>
            <w:r>
              <w:br/>
            </w:r>
          </w:p>
          <w:p w14:paraId="308B7BCB" w14:textId="77777777" w:rsidR="004B662D" w:rsidRDefault="008E5EF5">
            <w:pPr>
              <w:pStyle w:val="SCCLsocVersus"/>
            </w:pPr>
            <w:r>
              <w:t>- and -</w:t>
            </w:r>
          </w:p>
          <w:p w14:paraId="308B7BCC" w14:textId="77777777" w:rsidR="004B662D" w:rsidRDefault="004B662D"/>
          <w:p w14:paraId="308B7BCD" w14:textId="77777777" w:rsidR="004B662D" w:rsidRDefault="008E5EF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08B7BCE" w14:textId="77777777" w:rsidR="004B662D" w:rsidRDefault="008E5E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8B7BCF" w14:textId="77777777" w:rsidR="00824412" w:rsidRPr="006E7BAE" w:rsidRDefault="00824412" w:rsidP="00375294"/>
        </w:tc>
        <w:tc>
          <w:tcPr>
            <w:tcW w:w="2350" w:type="pct"/>
          </w:tcPr>
          <w:p w14:paraId="308B7BD0" w14:textId="77777777" w:rsidR="004B662D" w:rsidRDefault="004B662D"/>
          <w:p w14:paraId="308B7BD1" w14:textId="77777777" w:rsidR="004B662D" w:rsidRPr="008B61F9" w:rsidRDefault="008E5EF5">
            <w:pPr>
              <w:pStyle w:val="SCCLsocPrefix"/>
              <w:rPr>
                <w:lang w:val="fr-CA"/>
              </w:rPr>
            </w:pPr>
            <w:r w:rsidRPr="008B61F9">
              <w:rPr>
                <w:lang w:val="fr-CA"/>
              </w:rPr>
              <w:t>ENTRE :</w:t>
            </w:r>
          </w:p>
          <w:p w14:paraId="308B7BD2" w14:textId="77777777" w:rsidR="004B662D" w:rsidRPr="008B61F9" w:rsidRDefault="008E5EF5">
            <w:pPr>
              <w:pStyle w:val="SCCLsocParty"/>
              <w:rPr>
                <w:lang w:val="fr-CA"/>
              </w:rPr>
            </w:pPr>
            <w:r w:rsidRPr="008B61F9">
              <w:rPr>
                <w:lang w:val="fr-CA"/>
              </w:rPr>
              <w:t>Erhard Haniffa</w:t>
            </w:r>
            <w:r w:rsidRPr="008B61F9">
              <w:rPr>
                <w:lang w:val="fr-CA"/>
              </w:rPr>
              <w:br/>
            </w:r>
          </w:p>
          <w:p w14:paraId="308B7BD3" w14:textId="77777777" w:rsidR="004B662D" w:rsidRPr="008B61F9" w:rsidRDefault="008B61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E5EF5" w:rsidRPr="008B61F9">
              <w:rPr>
                <w:lang w:val="fr-CA"/>
              </w:rPr>
              <w:br/>
            </w:r>
          </w:p>
          <w:p w14:paraId="308B7BD4" w14:textId="77777777" w:rsidR="004B662D" w:rsidRPr="008B61F9" w:rsidRDefault="008E5EF5">
            <w:pPr>
              <w:pStyle w:val="SCCLsocVersus"/>
              <w:rPr>
                <w:lang w:val="fr-CA"/>
              </w:rPr>
            </w:pPr>
            <w:r w:rsidRPr="008B61F9">
              <w:rPr>
                <w:lang w:val="fr-CA"/>
              </w:rPr>
              <w:t>- et -</w:t>
            </w:r>
          </w:p>
          <w:p w14:paraId="308B7BD5" w14:textId="77777777" w:rsidR="004B662D" w:rsidRPr="008B61F9" w:rsidRDefault="004B662D">
            <w:pPr>
              <w:rPr>
                <w:lang w:val="fr-CA"/>
              </w:rPr>
            </w:pPr>
          </w:p>
          <w:p w14:paraId="308B7BD6" w14:textId="77777777" w:rsidR="004B662D" w:rsidRPr="008B61F9" w:rsidRDefault="008E5EF5">
            <w:pPr>
              <w:pStyle w:val="SCCLsocParty"/>
              <w:rPr>
                <w:lang w:val="fr-CA"/>
              </w:rPr>
            </w:pPr>
            <w:r w:rsidRPr="008B61F9">
              <w:rPr>
                <w:lang w:val="fr-CA"/>
              </w:rPr>
              <w:t>Sa Majesté la Reine</w:t>
            </w:r>
            <w:r w:rsidRPr="008B61F9">
              <w:rPr>
                <w:lang w:val="fr-CA"/>
              </w:rPr>
              <w:br/>
            </w:r>
          </w:p>
          <w:p w14:paraId="308B7BD7" w14:textId="77777777" w:rsidR="004B662D" w:rsidRPr="00DB464C" w:rsidRDefault="008B61F9">
            <w:pPr>
              <w:pStyle w:val="SCCLsocPartyRole"/>
              <w:rPr>
                <w:lang w:val="fr-CA"/>
              </w:rPr>
            </w:pPr>
            <w:r w:rsidRPr="00DB464C">
              <w:rPr>
                <w:lang w:val="fr-CA"/>
              </w:rPr>
              <w:t>Intimée</w:t>
            </w:r>
          </w:p>
        </w:tc>
      </w:tr>
      <w:tr w:rsidR="00824412" w:rsidRPr="004D2401" w14:paraId="308B7B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8B7BD9" w14:textId="77777777" w:rsidR="00824412" w:rsidRPr="00DB46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8B7BDA" w14:textId="77777777" w:rsidR="00824412" w:rsidRPr="00DB46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8B7BDB" w14:textId="77777777" w:rsidR="00824412" w:rsidRPr="00DB464C" w:rsidRDefault="00824412" w:rsidP="00B408F8">
            <w:pPr>
              <w:rPr>
                <w:lang w:val="fr-CA"/>
              </w:rPr>
            </w:pPr>
          </w:p>
        </w:tc>
      </w:tr>
      <w:tr w:rsidR="00824412" w:rsidRPr="004D2401" w14:paraId="308B7BE5" w14:textId="77777777" w:rsidTr="00C173B0">
        <w:tc>
          <w:tcPr>
            <w:tcW w:w="2269" w:type="pct"/>
          </w:tcPr>
          <w:p w14:paraId="308B7B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8B7BDE" w14:textId="77777777" w:rsidR="00824412" w:rsidRPr="006E7BAE" w:rsidRDefault="00824412" w:rsidP="00417FB7">
            <w:pPr>
              <w:jc w:val="center"/>
            </w:pPr>
          </w:p>
          <w:p w14:paraId="308B7BDF" w14:textId="32432500" w:rsidR="003F6511" w:rsidRDefault="008B61F9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C64988</w:t>
            </w:r>
            <w:r w:rsidR="00824412" w:rsidRPr="006E7BAE">
              <w:t>,</w:t>
            </w:r>
            <w:r>
              <w:t xml:space="preserve"> 2021 ONCA 326, </w:t>
            </w:r>
            <w:r w:rsidR="00824412" w:rsidRPr="006E7BAE">
              <w:t xml:space="preserve">dated </w:t>
            </w:r>
            <w:r w:rsidR="00824412">
              <w:t>May 17, 2021</w:t>
            </w:r>
            <w:r w:rsidR="00CB4C56">
              <w:t>,</w:t>
            </w:r>
            <w:r w:rsidR="00824412" w:rsidRPr="006E7BAE">
              <w:t xml:space="preserve"> is</w:t>
            </w:r>
            <w:r>
              <w:t xml:space="preserve"> granted only on the entrapment issue</w:t>
            </w:r>
            <w:r w:rsidR="004D2401">
              <w:t xml:space="preserve">. The appeal is to </w:t>
            </w:r>
            <w:r w:rsidR="00CB4C56">
              <w:t>be</w:t>
            </w:r>
            <w:r>
              <w:t xml:space="preserve"> heard with the appeal as of right in </w:t>
            </w:r>
            <w:r w:rsidR="00CB4C56">
              <w:rPr>
                <w:i/>
              </w:rPr>
              <w:t xml:space="preserve">Corey Daniel </w:t>
            </w:r>
            <w:r w:rsidRPr="008B61F9">
              <w:rPr>
                <w:i/>
              </w:rPr>
              <w:t>Ramelson</w:t>
            </w:r>
            <w:r w:rsidR="00DB464C">
              <w:rPr>
                <w:i/>
              </w:rPr>
              <w:t xml:space="preserve"> </w:t>
            </w:r>
            <w:r w:rsidR="00DB464C">
              <w:rPr>
                <w:i/>
                <w:lang w:val="en-US"/>
              </w:rPr>
              <w:t xml:space="preserve">v. </w:t>
            </w:r>
            <w:r w:rsidR="00DB464C" w:rsidRPr="00DB464C">
              <w:rPr>
                <w:i/>
                <w:lang w:val="en-US"/>
              </w:rPr>
              <w:t>Her Majesty the Queen</w:t>
            </w:r>
            <w:r w:rsidRPr="008B61F9">
              <w:rPr>
                <w:i/>
              </w:rPr>
              <w:t xml:space="preserve"> </w:t>
            </w:r>
            <w:r>
              <w:t>(39664).</w:t>
            </w:r>
            <w:r w:rsidR="00824412" w:rsidRPr="006E7BAE">
              <w:t xml:space="preserve"> </w:t>
            </w:r>
          </w:p>
          <w:p w14:paraId="308B7BE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8B7B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8B7B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8B7B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8B7BE4" w14:textId="01AE07ED" w:rsidR="003F6511" w:rsidRPr="006E7BAE" w:rsidRDefault="008E5EF5" w:rsidP="004D2401">
            <w:pPr>
              <w:jc w:val="both"/>
              <w:rPr>
                <w:lang w:val="fr-CA"/>
              </w:rPr>
            </w:pPr>
            <w:r w:rsidRPr="000E20A5">
              <w:rPr>
                <w:lang w:val="fr-CA"/>
              </w:rPr>
              <w:t>La requ</w:t>
            </w:r>
            <w:r w:rsidRPr="000E20A5">
              <w:rPr>
                <w:rFonts w:cs="Times New Roman"/>
                <w:lang w:val="fr-CA"/>
              </w:rPr>
              <w:t>ê</w:t>
            </w:r>
            <w:r w:rsidRPr="000E20A5">
              <w:rPr>
                <w:lang w:val="fr-CA"/>
              </w:rPr>
              <w:t>te en prorogation du d</w:t>
            </w:r>
            <w:r w:rsidRPr="000E20A5">
              <w:rPr>
                <w:rFonts w:cs="Times New Roman"/>
                <w:lang w:val="fr-CA"/>
              </w:rPr>
              <w:t>é</w:t>
            </w:r>
            <w:r w:rsidRPr="000E20A5">
              <w:rPr>
                <w:lang w:val="fr-CA"/>
              </w:rPr>
              <w:t>lai de signification et de d</w:t>
            </w:r>
            <w:r w:rsidRPr="000E20A5">
              <w:rPr>
                <w:rFonts w:cs="Times New Roman"/>
                <w:lang w:val="fr-CA"/>
              </w:rPr>
              <w:t>é</w:t>
            </w:r>
            <w:r w:rsidRPr="000E20A5">
              <w:rPr>
                <w:lang w:val="fr-CA"/>
              </w:rPr>
              <w:t>p</w:t>
            </w:r>
            <w:r w:rsidRPr="000E20A5">
              <w:rPr>
                <w:rFonts w:cs="Times New Roman"/>
                <w:lang w:val="fr-CA"/>
              </w:rPr>
              <w:t>ô</w:t>
            </w:r>
            <w:r w:rsidRPr="000E20A5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61F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B61F9">
              <w:rPr>
                <w:lang w:val="fr-CA"/>
              </w:rPr>
              <w:t>C64988</w:t>
            </w:r>
            <w:r w:rsidR="00824412" w:rsidRPr="006E7BAE">
              <w:rPr>
                <w:lang w:val="fr-CA"/>
              </w:rPr>
              <w:t xml:space="preserve">, </w:t>
            </w:r>
            <w:r w:rsidR="008B61F9" w:rsidRPr="008B61F9">
              <w:rPr>
                <w:lang w:val="fr-CA"/>
              </w:rPr>
              <w:t xml:space="preserve">2021 ONCA 326,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61F9">
              <w:rPr>
                <w:lang w:val="fr-CA"/>
              </w:rPr>
              <w:t>17 mai 2021</w:t>
            </w:r>
            <w:r w:rsidR="00DB464C">
              <w:rPr>
                <w:lang w:val="fr-CA"/>
              </w:rPr>
              <w:t>, est accueillie uniquement en ce qui a trait à la question de la provocation policière</w:t>
            </w:r>
            <w:r w:rsidR="004D2401">
              <w:rPr>
                <w:lang w:val="fr-CA"/>
              </w:rPr>
              <w:t xml:space="preserve">. L’appel sera </w:t>
            </w:r>
            <w:r w:rsidR="00DB464C">
              <w:rPr>
                <w:lang w:val="fr-CA"/>
              </w:rPr>
              <w:t xml:space="preserve">entendu avec l’appel de plein droit dans </w:t>
            </w:r>
            <w:r w:rsidR="00CB4C56" w:rsidRPr="00007294">
              <w:rPr>
                <w:i/>
                <w:lang w:val="fr-CA"/>
              </w:rPr>
              <w:t>Corey Daniel</w:t>
            </w:r>
            <w:r w:rsidR="00CB4C56">
              <w:rPr>
                <w:lang w:val="fr-CA"/>
              </w:rPr>
              <w:t xml:space="preserve"> </w:t>
            </w:r>
            <w:r w:rsidR="00DB464C" w:rsidRPr="00DB464C">
              <w:rPr>
                <w:i/>
                <w:lang w:val="fr-CA"/>
              </w:rPr>
              <w:t>Ramelson</w:t>
            </w:r>
            <w:r w:rsidR="00DB464C">
              <w:rPr>
                <w:i/>
                <w:lang w:val="fr-CA"/>
              </w:rPr>
              <w:t xml:space="preserve"> c. Sa Majesté la Reine</w:t>
            </w:r>
            <w:r w:rsidR="00DB464C">
              <w:rPr>
                <w:lang w:val="fr-CA"/>
              </w:rPr>
              <w:t xml:space="preserve"> (39664).</w:t>
            </w:r>
          </w:p>
        </w:tc>
      </w:tr>
    </w:tbl>
    <w:p w14:paraId="308B7BE6" w14:textId="77777777" w:rsidR="009F436C" w:rsidRPr="00D83B8C" w:rsidRDefault="009F436C" w:rsidP="00382FEC">
      <w:pPr>
        <w:rPr>
          <w:lang w:val="fr-CA"/>
        </w:rPr>
      </w:pPr>
    </w:p>
    <w:p w14:paraId="308B7BE7" w14:textId="77777777" w:rsidR="009F436C" w:rsidRDefault="009F436C" w:rsidP="00417FB7">
      <w:pPr>
        <w:jc w:val="center"/>
        <w:rPr>
          <w:lang w:val="fr-CA"/>
        </w:rPr>
      </w:pPr>
    </w:p>
    <w:p w14:paraId="30157C12" w14:textId="77777777" w:rsidR="00DB464C" w:rsidRPr="00D83B8C" w:rsidRDefault="00DB464C" w:rsidP="00417FB7">
      <w:pPr>
        <w:jc w:val="center"/>
        <w:rPr>
          <w:lang w:val="fr-CA"/>
        </w:rPr>
      </w:pPr>
    </w:p>
    <w:p w14:paraId="308B7BE8" w14:textId="77777777" w:rsidR="009F436C" w:rsidRPr="00D83B8C" w:rsidRDefault="009F436C" w:rsidP="00417FB7">
      <w:pPr>
        <w:jc w:val="center"/>
        <w:rPr>
          <w:lang w:val="fr-CA"/>
        </w:rPr>
      </w:pPr>
    </w:p>
    <w:p w14:paraId="308B7B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08B7B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08B7BE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7BEE" w14:textId="77777777" w:rsidR="00983D48" w:rsidRDefault="00983D48">
      <w:r>
        <w:separator/>
      </w:r>
    </w:p>
  </w:endnote>
  <w:endnote w:type="continuationSeparator" w:id="0">
    <w:p w14:paraId="308B7B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7BEC" w14:textId="77777777" w:rsidR="00983D48" w:rsidRDefault="00983D48">
      <w:r>
        <w:separator/>
      </w:r>
    </w:p>
  </w:footnote>
  <w:footnote w:type="continuationSeparator" w:id="0">
    <w:p w14:paraId="308B7B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7B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24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8B7BF1" w14:textId="77777777" w:rsidR="008F53F3" w:rsidRDefault="008F53F3" w:rsidP="008F53F3">
    <w:pPr>
      <w:rPr>
        <w:szCs w:val="24"/>
      </w:rPr>
    </w:pPr>
  </w:p>
  <w:p w14:paraId="308B7BF2" w14:textId="77777777" w:rsidR="008F53F3" w:rsidRDefault="008F53F3" w:rsidP="008F53F3">
    <w:pPr>
      <w:rPr>
        <w:szCs w:val="24"/>
      </w:rPr>
    </w:pPr>
  </w:p>
  <w:p w14:paraId="308B7B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39803</w:t>
    </w:r>
    <w:r>
      <w:rPr>
        <w:szCs w:val="24"/>
      </w:rPr>
      <w:t>     </w:t>
    </w:r>
  </w:p>
  <w:p w14:paraId="308B7B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8B7BF5" w14:textId="77777777" w:rsidR="0073151A" w:rsidRDefault="0073151A" w:rsidP="0073151A"/>
      <w:p w14:paraId="308B7BF6" w14:textId="77777777" w:rsidR="0073151A" w:rsidRPr="006E7BAE" w:rsidRDefault="0073151A" w:rsidP="0073151A"/>
      <w:p w14:paraId="308B7BF7" w14:textId="77777777" w:rsidR="0073151A" w:rsidRPr="006E7BAE" w:rsidRDefault="0073151A" w:rsidP="0073151A"/>
      <w:p w14:paraId="308B7BF8" w14:textId="77777777" w:rsidR="0073151A" w:rsidRPr="006E7BAE" w:rsidRDefault="0073151A" w:rsidP="0073151A"/>
      <w:p w14:paraId="308B7BF9" w14:textId="77777777" w:rsidR="0073151A" w:rsidRDefault="0073151A" w:rsidP="0073151A"/>
      <w:p w14:paraId="308B7BFA" w14:textId="77777777" w:rsidR="0073151A" w:rsidRDefault="0073151A" w:rsidP="0073151A"/>
      <w:p w14:paraId="308B7BFB" w14:textId="77777777" w:rsidR="0073151A" w:rsidRDefault="0073151A" w:rsidP="0073151A"/>
      <w:p w14:paraId="308B7BFC" w14:textId="77777777" w:rsidR="0073151A" w:rsidRDefault="0073151A" w:rsidP="0073151A"/>
      <w:p w14:paraId="308B7BFD" w14:textId="77777777" w:rsidR="0073151A" w:rsidRDefault="0073151A" w:rsidP="0073151A"/>
      <w:p w14:paraId="308B7BFE" w14:textId="77777777" w:rsidR="0073151A" w:rsidRPr="006E7BAE" w:rsidRDefault="0073151A" w:rsidP="0073151A"/>
      <w:p w14:paraId="308B7BFF" w14:textId="77777777" w:rsidR="00ED265D" w:rsidRPr="0073151A" w:rsidRDefault="00E612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294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312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662D"/>
    <w:rsid w:val="004D2401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61F9"/>
    <w:rsid w:val="008E5EF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4C56"/>
    <w:rsid w:val="00CE249F"/>
    <w:rsid w:val="00CF17D0"/>
    <w:rsid w:val="00D42339"/>
    <w:rsid w:val="00D61AC2"/>
    <w:rsid w:val="00D83B8C"/>
    <w:rsid w:val="00DA4281"/>
    <w:rsid w:val="00DB1ADC"/>
    <w:rsid w:val="00DB464C"/>
    <w:rsid w:val="00DD4332"/>
    <w:rsid w:val="00E12A51"/>
    <w:rsid w:val="00E612C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08B7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0B521-A3F5-49A9-A3FC-108B97057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EECE0-A35C-4732-A4F8-2D9DFEE0BA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90871AF-5B0D-49C9-980C-F6933013F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2021-12-20T14:07:00Z</dcterms:created>
  <dcterms:modified xsi:type="dcterms:W3CDTF">2021-12-20T14:07:00Z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