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D49E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39786</w:t>
      </w:r>
      <w:r w:rsidR="00E81C0B" w:rsidRPr="001E26DB">
        <w:t>     </w:t>
      </w:r>
    </w:p>
    <w:p w14:paraId="3E7D49E5" w14:textId="77777777" w:rsidR="009F436C" w:rsidRPr="001E26DB" w:rsidRDefault="009F436C" w:rsidP="00382FEC"/>
    <w:p w14:paraId="3E7D49E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E7D49EA" w14:textId="77777777" w:rsidTr="00B37A52">
        <w:tc>
          <w:tcPr>
            <w:tcW w:w="2269" w:type="pct"/>
          </w:tcPr>
          <w:p w14:paraId="3E7D49E7" w14:textId="6249F6A1" w:rsidR="00417FB7" w:rsidRPr="001E26DB" w:rsidRDefault="00BD4636" w:rsidP="008262A3">
            <w:r>
              <w:t xml:space="preserve">Le 10 </w:t>
            </w:r>
            <w:r w:rsidR="008E7857">
              <w:t>f</w:t>
            </w:r>
            <w:r>
              <w:t>évrier</w:t>
            </w:r>
            <w:r w:rsidR="0062554E">
              <w:t xml:space="preserve"> 2022</w:t>
            </w:r>
          </w:p>
        </w:tc>
        <w:tc>
          <w:tcPr>
            <w:tcW w:w="381" w:type="pct"/>
          </w:tcPr>
          <w:p w14:paraId="3E7D49E8" w14:textId="77777777" w:rsidR="00417FB7" w:rsidRPr="001E26DB" w:rsidRDefault="00417FB7" w:rsidP="00382FEC"/>
        </w:tc>
        <w:tc>
          <w:tcPr>
            <w:tcW w:w="2350" w:type="pct"/>
          </w:tcPr>
          <w:p w14:paraId="3E7D49E9" w14:textId="77777777" w:rsidR="00417FB7" w:rsidRPr="001E26DB" w:rsidRDefault="00BD4636" w:rsidP="0027081E">
            <w:pPr>
              <w:rPr>
                <w:lang w:val="en-CA"/>
              </w:rPr>
            </w:pPr>
            <w:r>
              <w:t>February 10</w:t>
            </w:r>
            <w:r w:rsidR="0062554E">
              <w:t>, 2022</w:t>
            </w:r>
          </w:p>
        </w:tc>
      </w:tr>
      <w:tr w:rsidR="00C2612E" w:rsidRPr="0062554E" w14:paraId="3E7D49E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E7D49E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7D49E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7D49E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E7D4A00" w14:textId="77777777" w:rsidTr="006A1E6D">
        <w:tc>
          <w:tcPr>
            <w:tcW w:w="2269" w:type="pct"/>
          </w:tcPr>
          <w:p w14:paraId="3E7D49F0" w14:textId="77777777" w:rsidR="009904ED" w:rsidRDefault="00BD4636">
            <w:pPr>
              <w:pStyle w:val="SCCLsocPrefix"/>
            </w:pPr>
            <w:r>
              <w:t>ENTRE :</w:t>
            </w:r>
          </w:p>
          <w:p w14:paraId="722B9D4C" w14:textId="77777777" w:rsidR="004B6E09" w:rsidRPr="003046E8" w:rsidRDefault="004B6E09" w:rsidP="003046E8"/>
          <w:p w14:paraId="3E7D49F1" w14:textId="4A8776F9" w:rsidR="009904ED" w:rsidRDefault="00BD4636">
            <w:pPr>
              <w:pStyle w:val="SCCLsocParty"/>
            </w:pPr>
            <w:r>
              <w:t xml:space="preserve">Gestion RNB </w:t>
            </w:r>
            <w:r w:rsidR="008E7857">
              <w:t>i</w:t>
            </w:r>
            <w:r>
              <w:t>nc.</w:t>
            </w:r>
            <w:r>
              <w:br/>
            </w:r>
          </w:p>
          <w:p w14:paraId="3E7D49F2" w14:textId="49EC0B4B" w:rsidR="009904ED" w:rsidRDefault="00BD4636">
            <w:pPr>
              <w:pStyle w:val="SCCLsocPartyRole"/>
            </w:pPr>
            <w:r>
              <w:t>Demanderesse</w:t>
            </w:r>
            <w:r>
              <w:br/>
            </w:r>
          </w:p>
          <w:p w14:paraId="3E7D49F3" w14:textId="77777777" w:rsidR="009904ED" w:rsidRDefault="00BD4636">
            <w:pPr>
              <w:pStyle w:val="SCCLsocVersus"/>
            </w:pPr>
            <w:r>
              <w:t>- et –</w:t>
            </w:r>
          </w:p>
          <w:p w14:paraId="3E7D49F4" w14:textId="77777777" w:rsidR="009904ED" w:rsidRDefault="009904ED"/>
          <w:p w14:paraId="3E7D49F5" w14:textId="7F7A181B" w:rsidR="009904ED" w:rsidRDefault="00BD4636">
            <w:pPr>
              <w:pStyle w:val="SCCLsocParty"/>
            </w:pPr>
            <w:r>
              <w:t>URS Corporation, Aecom Global II LLC</w:t>
            </w:r>
            <w:r w:rsidR="008E7857">
              <w:t xml:space="preserve"> et</w:t>
            </w:r>
            <w:r>
              <w:t xml:space="preserve"> Aecom</w:t>
            </w:r>
            <w:r>
              <w:br/>
            </w:r>
          </w:p>
          <w:p w14:paraId="3E7D49F6" w14:textId="77777777" w:rsidR="009904ED" w:rsidRDefault="00BD4636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3E7D49F7" w14:textId="77777777" w:rsidR="00824412" w:rsidRPr="003046E8" w:rsidRDefault="00824412" w:rsidP="00375294"/>
        </w:tc>
        <w:tc>
          <w:tcPr>
            <w:tcW w:w="2350" w:type="pct"/>
          </w:tcPr>
          <w:p w14:paraId="3E7D49F9" w14:textId="77777777" w:rsidR="009904ED" w:rsidRDefault="00BD4636">
            <w:pPr>
              <w:pStyle w:val="SCCLsocPrefix"/>
              <w:rPr>
                <w:lang w:val="en-US"/>
              </w:rPr>
            </w:pPr>
            <w:r w:rsidRPr="00BD4636">
              <w:rPr>
                <w:lang w:val="en-US"/>
              </w:rPr>
              <w:t>BETWEEN:</w:t>
            </w:r>
          </w:p>
          <w:p w14:paraId="0E3E6A44" w14:textId="77777777" w:rsidR="004B6E09" w:rsidRPr="003046E8" w:rsidRDefault="004B6E09" w:rsidP="003046E8">
            <w:pPr>
              <w:rPr>
                <w:lang w:val="en-US"/>
              </w:rPr>
            </w:pPr>
          </w:p>
          <w:p w14:paraId="3E7D49FA" w14:textId="09FBB82D" w:rsidR="009904ED" w:rsidRPr="00BD4636" w:rsidRDefault="00BD4636">
            <w:pPr>
              <w:pStyle w:val="SCCLsocParty"/>
              <w:rPr>
                <w:lang w:val="en-US"/>
              </w:rPr>
            </w:pPr>
            <w:r w:rsidRPr="00BD4636">
              <w:rPr>
                <w:lang w:val="en-US"/>
              </w:rPr>
              <w:t xml:space="preserve">Gestion RNB </w:t>
            </w:r>
            <w:r w:rsidR="008E7857">
              <w:rPr>
                <w:lang w:val="en-US"/>
              </w:rPr>
              <w:t>i</w:t>
            </w:r>
            <w:r w:rsidRPr="00BD4636">
              <w:rPr>
                <w:lang w:val="en-US"/>
              </w:rPr>
              <w:t>nc.</w:t>
            </w:r>
            <w:r w:rsidRPr="00BD4636">
              <w:rPr>
                <w:lang w:val="en-US"/>
              </w:rPr>
              <w:br/>
            </w:r>
          </w:p>
          <w:p w14:paraId="3E7D49FB" w14:textId="77777777" w:rsidR="009904ED" w:rsidRPr="00BD4636" w:rsidRDefault="00BD4636">
            <w:pPr>
              <w:pStyle w:val="SCCLsocPartyRole"/>
              <w:rPr>
                <w:lang w:val="en-US"/>
              </w:rPr>
            </w:pPr>
            <w:r w:rsidRPr="00BD4636">
              <w:rPr>
                <w:lang w:val="en-US"/>
              </w:rPr>
              <w:t>Applicant</w:t>
            </w:r>
            <w:r w:rsidRPr="00BD4636">
              <w:rPr>
                <w:lang w:val="en-US"/>
              </w:rPr>
              <w:br/>
            </w:r>
          </w:p>
          <w:p w14:paraId="3E7D49FC" w14:textId="77777777" w:rsidR="009904ED" w:rsidRPr="00BD4636" w:rsidRDefault="00BD4636">
            <w:pPr>
              <w:pStyle w:val="SCCLsocVersus"/>
              <w:rPr>
                <w:lang w:val="en-US"/>
              </w:rPr>
            </w:pPr>
            <w:r w:rsidRPr="00BD4636">
              <w:rPr>
                <w:lang w:val="en-US"/>
              </w:rPr>
              <w:t xml:space="preserve">- and </w:t>
            </w:r>
            <w:r>
              <w:rPr>
                <w:lang w:val="en-US"/>
              </w:rPr>
              <w:t>–</w:t>
            </w:r>
          </w:p>
          <w:p w14:paraId="3E7D49FD" w14:textId="77777777" w:rsidR="009904ED" w:rsidRPr="00BD4636" w:rsidRDefault="009904ED">
            <w:pPr>
              <w:rPr>
                <w:lang w:val="en-US"/>
              </w:rPr>
            </w:pPr>
          </w:p>
          <w:p w14:paraId="3E7D49FE" w14:textId="18D54D46" w:rsidR="009904ED" w:rsidRPr="00BD4636" w:rsidRDefault="00BD4636">
            <w:pPr>
              <w:pStyle w:val="SCCLsocParty"/>
              <w:rPr>
                <w:lang w:val="en-US"/>
              </w:rPr>
            </w:pPr>
            <w:r w:rsidRPr="00BD4636">
              <w:rPr>
                <w:lang w:val="en-US"/>
              </w:rPr>
              <w:t>URS Corporation, Aecom Global II LLC</w:t>
            </w:r>
            <w:r w:rsidR="008E7857">
              <w:rPr>
                <w:lang w:val="en-US"/>
              </w:rPr>
              <w:t xml:space="preserve"> and</w:t>
            </w:r>
            <w:r w:rsidRPr="00BD4636">
              <w:rPr>
                <w:lang w:val="en-US"/>
              </w:rPr>
              <w:t xml:space="preserve"> Aecom</w:t>
            </w:r>
            <w:r w:rsidRPr="00BD4636">
              <w:rPr>
                <w:lang w:val="en-US"/>
              </w:rPr>
              <w:br/>
            </w:r>
          </w:p>
          <w:p w14:paraId="3E7D49FF" w14:textId="77777777" w:rsidR="009904ED" w:rsidRDefault="00BD4636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E7D4A0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E7D4A0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7D4A0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7D4A0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046E8" w14:paraId="3E7D4A10" w14:textId="77777777" w:rsidTr="00B37A52">
        <w:tc>
          <w:tcPr>
            <w:tcW w:w="2269" w:type="pct"/>
          </w:tcPr>
          <w:p w14:paraId="3E7D4A05" w14:textId="77777777" w:rsidR="0027081E" w:rsidRDefault="0027081E" w:rsidP="0027081E">
            <w:pPr>
              <w:jc w:val="center"/>
            </w:pPr>
            <w:r w:rsidRPr="001E26DB">
              <w:t>JUGEMENT</w:t>
            </w:r>
          </w:p>
          <w:p w14:paraId="3E7D4A06" w14:textId="77777777" w:rsidR="00BD4636" w:rsidRPr="001E26DB" w:rsidRDefault="00BD4636" w:rsidP="0027081E">
            <w:pPr>
              <w:jc w:val="center"/>
            </w:pPr>
          </w:p>
          <w:p w14:paraId="3E7D4A07" w14:textId="4A022F60" w:rsidR="00824412" w:rsidRDefault="00BD4636" w:rsidP="00BD4636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500-09-027675-180</w:t>
            </w:r>
            <w:r w:rsidR="0027081E" w:rsidRPr="001E26DB">
              <w:t xml:space="preserve">, </w:t>
            </w:r>
            <w:r w:rsidR="008E7857">
              <w:t xml:space="preserve">2021 QCCA 405, </w:t>
            </w:r>
            <w:r w:rsidR="0027081E" w:rsidRPr="001E26DB">
              <w:t xml:space="preserve">daté du </w:t>
            </w:r>
            <w:r w:rsidR="0027081E">
              <w:t>12 mars 2021</w:t>
            </w:r>
            <w:r w:rsidR="0027081E" w:rsidRPr="001E26DB">
              <w:t>, est</w:t>
            </w:r>
            <w:r>
              <w:t xml:space="preserve"> rejetée avec dépens.</w:t>
            </w:r>
          </w:p>
          <w:p w14:paraId="3E7D4A08" w14:textId="77777777" w:rsidR="00622562" w:rsidRDefault="00622562" w:rsidP="00BD4636">
            <w:pPr>
              <w:jc w:val="both"/>
            </w:pPr>
          </w:p>
          <w:p w14:paraId="3E7D4A0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E7D4A0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7D4A0B" w14:textId="77777777" w:rsidR="0027081E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E7D4A0C" w14:textId="77777777" w:rsidR="00BD4636" w:rsidRPr="001E26DB" w:rsidRDefault="00BD4636" w:rsidP="00BD4636">
            <w:pPr>
              <w:jc w:val="both"/>
              <w:rPr>
                <w:lang w:val="en-CA"/>
              </w:rPr>
            </w:pPr>
          </w:p>
          <w:p w14:paraId="3E7D4A0D" w14:textId="6636EBA1" w:rsidR="00824412" w:rsidRDefault="00BD4636" w:rsidP="00BD463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D463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>
              <w:rPr>
                <w:lang w:val="en-US"/>
              </w:rPr>
              <w:t>500-09-027675-180</w:t>
            </w:r>
            <w:r>
              <w:rPr>
                <w:lang w:val="en-CA"/>
              </w:rPr>
              <w:t xml:space="preserve">, </w:t>
            </w:r>
            <w:r w:rsidR="008E7857">
              <w:rPr>
                <w:lang w:val="en-CA"/>
              </w:rPr>
              <w:t xml:space="preserve">2021 QCCA 405, </w:t>
            </w:r>
            <w:r>
              <w:rPr>
                <w:lang w:val="en-CA"/>
              </w:rPr>
              <w:t>d</w:t>
            </w:r>
            <w:r w:rsidR="0027081E" w:rsidRPr="001E26DB">
              <w:rPr>
                <w:lang w:val="en-CA"/>
              </w:rPr>
              <w:t xml:space="preserve">ated </w:t>
            </w:r>
            <w:r w:rsidR="0027081E" w:rsidRPr="00BD4636">
              <w:rPr>
                <w:lang w:val="en-US"/>
              </w:rPr>
              <w:t>March 12, 2021</w:t>
            </w:r>
            <w:r>
              <w:rPr>
                <w:lang w:val="en-CA"/>
              </w:rPr>
              <w:t xml:space="preserve"> is dismissed with costs. 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E7D4A0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E7D4A0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E7D4A11" w14:textId="77777777" w:rsidR="009F436C" w:rsidRPr="002C29B6" w:rsidRDefault="009F436C" w:rsidP="00382FEC">
      <w:pPr>
        <w:rPr>
          <w:lang w:val="en-US"/>
        </w:rPr>
      </w:pPr>
    </w:p>
    <w:p w14:paraId="3E7D4A12" w14:textId="77777777" w:rsidR="009F436C" w:rsidRDefault="009F436C" w:rsidP="00417FB7">
      <w:pPr>
        <w:jc w:val="center"/>
        <w:rPr>
          <w:lang w:val="en-US"/>
        </w:rPr>
      </w:pPr>
    </w:p>
    <w:p w14:paraId="3E7D4A13" w14:textId="77777777" w:rsidR="00BD4636" w:rsidRDefault="00BD4636" w:rsidP="00417FB7">
      <w:pPr>
        <w:jc w:val="center"/>
        <w:rPr>
          <w:lang w:val="en-US"/>
        </w:rPr>
      </w:pPr>
    </w:p>
    <w:p w14:paraId="3E7D4A15" w14:textId="77777777" w:rsidR="009F436C" w:rsidRPr="002C29B6" w:rsidRDefault="009F436C" w:rsidP="003046E8">
      <w:pPr>
        <w:rPr>
          <w:lang w:val="en-US"/>
        </w:rPr>
      </w:pPr>
    </w:p>
    <w:p w14:paraId="3E7D4A16" w14:textId="77777777" w:rsidR="00655333" w:rsidRPr="00BD4636" w:rsidRDefault="00655333" w:rsidP="00655333">
      <w:pPr>
        <w:jc w:val="center"/>
        <w:rPr>
          <w:lang w:val="en-US"/>
        </w:rPr>
      </w:pPr>
      <w:r w:rsidRPr="00BD4636">
        <w:rPr>
          <w:lang w:val="en-US"/>
        </w:rPr>
        <w:t>J.C.C.</w:t>
      </w:r>
    </w:p>
    <w:p w14:paraId="3E7D4A17" w14:textId="77777777" w:rsidR="00655333" w:rsidRPr="00BD4636" w:rsidRDefault="00655333" w:rsidP="00655333">
      <w:pPr>
        <w:jc w:val="center"/>
        <w:rPr>
          <w:lang w:val="en-US"/>
        </w:rPr>
      </w:pPr>
      <w:r w:rsidRPr="00BD4636">
        <w:rPr>
          <w:lang w:val="en-US"/>
        </w:rPr>
        <w:t>C.J.C.</w:t>
      </w:r>
    </w:p>
    <w:sectPr w:rsidR="00655333" w:rsidRPr="00BD463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D4A1A" w14:textId="77777777" w:rsidR="00D27D4E" w:rsidRDefault="00D27D4E">
      <w:r>
        <w:separator/>
      </w:r>
    </w:p>
  </w:endnote>
  <w:endnote w:type="continuationSeparator" w:id="0">
    <w:p w14:paraId="3E7D4A1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D4A18" w14:textId="77777777" w:rsidR="00D27D4E" w:rsidRDefault="00D27D4E">
      <w:r>
        <w:separator/>
      </w:r>
    </w:p>
  </w:footnote>
  <w:footnote w:type="continuationSeparator" w:id="0">
    <w:p w14:paraId="3E7D4A1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4A1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D4636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7D4A1D" w14:textId="77777777" w:rsidR="00401B64" w:rsidRDefault="00401B64" w:rsidP="00401B64">
    <w:pPr>
      <w:rPr>
        <w:szCs w:val="24"/>
      </w:rPr>
    </w:pPr>
  </w:p>
  <w:p w14:paraId="3E7D4A1E" w14:textId="77777777" w:rsidR="00401B64" w:rsidRDefault="00401B64" w:rsidP="00401B64">
    <w:pPr>
      <w:rPr>
        <w:szCs w:val="24"/>
      </w:rPr>
    </w:pPr>
  </w:p>
  <w:p w14:paraId="3E7D4A1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39786</w:t>
    </w:r>
    <w:r w:rsidR="00401B64">
      <w:rPr>
        <w:szCs w:val="24"/>
      </w:rPr>
      <w:t>     </w:t>
    </w:r>
  </w:p>
  <w:p w14:paraId="3E7D4A2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E7D4A21" w14:textId="77777777" w:rsidR="000452C9" w:rsidRDefault="000452C9" w:rsidP="000452C9"/>
      <w:p w14:paraId="3E7D4A22" w14:textId="77777777" w:rsidR="000452C9" w:rsidRPr="001E26DB" w:rsidRDefault="000452C9" w:rsidP="000452C9"/>
      <w:p w14:paraId="3E7D4A23" w14:textId="77777777" w:rsidR="000452C9" w:rsidRPr="001E26DB" w:rsidRDefault="000452C9" w:rsidP="000452C9"/>
      <w:p w14:paraId="3E7D4A24" w14:textId="77777777" w:rsidR="000452C9" w:rsidRDefault="000452C9" w:rsidP="000452C9"/>
      <w:p w14:paraId="3E7D4A25" w14:textId="77777777" w:rsidR="000452C9" w:rsidRDefault="000452C9" w:rsidP="000452C9"/>
      <w:p w14:paraId="3E7D4A26" w14:textId="77777777" w:rsidR="000452C9" w:rsidRDefault="000452C9" w:rsidP="000452C9"/>
      <w:p w14:paraId="3E7D4A27" w14:textId="77777777" w:rsidR="000452C9" w:rsidRDefault="000452C9" w:rsidP="000452C9"/>
      <w:p w14:paraId="3E7D4A28" w14:textId="77777777" w:rsidR="000452C9" w:rsidRPr="001E26DB" w:rsidRDefault="000452C9" w:rsidP="000452C9"/>
      <w:p w14:paraId="3E7D4A29" w14:textId="77777777" w:rsidR="000452C9" w:rsidRPr="001E26DB" w:rsidRDefault="000452C9" w:rsidP="000452C9"/>
      <w:p w14:paraId="3E7D4A2A" w14:textId="77777777" w:rsidR="000452C9" w:rsidRDefault="000452C9" w:rsidP="000452C9">
        <w:pPr>
          <w:pStyle w:val="Header"/>
        </w:pPr>
      </w:p>
      <w:p w14:paraId="3E7D4A2B" w14:textId="77777777" w:rsidR="001D6D96" w:rsidRPr="000452C9" w:rsidRDefault="00611F9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75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046E8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6E09"/>
    <w:rsid w:val="004F63BA"/>
    <w:rsid w:val="00504B7F"/>
    <w:rsid w:val="00524C94"/>
    <w:rsid w:val="00563E2C"/>
    <w:rsid w:val="005873F3"/>
    <w:rsid w:val="00587869"/>
    <w:rsid w:val="005918AD"/>
    <w:rsid w:val="005B69C9"/>
    <w:rsid w:val="00611F91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7857"/>
    <w:rsid w:val="008F4A07"/>
    <w:rsid w:val="00951EF6"/>
    <w:rsid w:val="00961003"/>
    <w:rsid w:val="0096638C"/>
    <w:rsid w:val="00971A08"/>
    <w:rsid w:val="009904ED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463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7D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E4C5A-B06E-4376-9033-02FB00DBFD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1FC015C-6340-4439-AB96-44738251C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12EE1-C63E-4D2C-995D-23EE80946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2022-02-04T14:22:00Z</dcterms:created>
  <dcterms:modified xsi:type="dcterms:W3CDTF">2022-02-04T14:22:00Z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