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10982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39953</w:t>
      </w:r>
      <w:r w:rsidR="0016666F" w:rsidRPr="006E7BAE">
        <w:t>     </w:t>
      </w:r>
    </w:p>
    <w:p w14:paraId="1A110983" w14:textId="77777777" w:rsidR="009F436C" w:rsidRPr="006E7BAE" w:rsidRDefault="009F436C" w:rsidP="00382FEC"/>
    <w:p w14:paraId="1A110984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A110988" w14:textId="77777777" w:rsidTr="00C173B0">
        <w:tc>
          <w:tcPr>
            <w:tcW w:w="2269" w:type="pct"/>
          </w:tcPr>
          <w:p w14:paraId="1A110985" w14:textId="77777777" w:rsidR="00417FB7" w:rsidRPr="006E7BAE" w:rsidRDefault="009C4628" w:rsidP="008262A3">
            <w:r>
              <w:t>April 14</w:t>
            </w:r>
            <w:r w:rsidR="00543EDD">
              <w:t>, 2022</w:t>
            </w:r>
          </w:p>
        </w:tc>
        <w:tc>
          <w:tcPr>
            <w:tcW w:w="381" w:type="pct"/>
          </w:tcPr>
          <w:p w14:paraId="1A110986" w14:textId="77777777" w:rsidR="00417FB7" w:rsidRPr="006E7BAE" w:rsidRDefault="00417FB7" w:rsidP="00382FEC"/>
        </w:tc>
        <w:tc>
          <w:tcPr>
            <w:tcW w:w="2350" w:type="pct"/>
          </w:tcPr>
          <w:p w14:paraId="1A110987" w14:textId="77777777" w:rsidR="00417FB7" w:rsidRPr="00D83B8C" w:rsidRDefault="00543EDD" w:rsidP="009C4628">
            <w:pPr>
              <w:rPr>
                <w:lang w:val="en-US"/>
              </w:rPr>
            </w:pPr>
            <w:r>
              <w:t xml:space="preserve">Le </w:t>
            </w:r>
            <w:r w:rsidR="009C4628">
              <w:t>14 avril</w:t>
            </w:r>
            <w:r>
              <w:t xml:space="preserve"> 2022</w:t>
            </w:r>
          </w:p>
        </w:tc>
      </w:tr>
      <w:tr w:rsidR="00E12A51" w:rsidRPr="006E7BAE" w14:paraId="1A11098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A110989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A11098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A11098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A1109A0" w14:textId="77777777" w:rsidTr="00C173B0">
        <w:tc>
          <w:tcPr>
            <w:tcW w:w="2269" w:type="pct"/>
          </w:tcPr>
          <w:p w14:paraId="1A11098D" w14:textId="77777777" w:rsidR="00CE0E7F" w:rsidRDefault="00CE0E7F"/>
          <w:p w14:paraId="1A11098E" w14:textId="77777777" w:rsidR="00CE0E7F" w:rsidRDefault="00534228">
            <w:pPr>
              <w:pStyle w:val="SCCLsocPrefix"/>
            </w:pPr>
            <w:r>
              <w:t>BETWEEN:</w:t>
            </w:r>
          </w:p>
          <w:p w14:paraId="1A11098F" w14:textId="77777777" w:rsidR="009C4628" w:rsidRPr="009C4628" w:rsidRDefault="009C4628" w:rsidP="009C4628"/>
          <w:p w14:paraId="1A110990" w14:textId="1C70F44B" w:rsidR="00CE0E7F" w:rsidRDefault="00534228">
            <w:pPr>
              <w:pStyle w:val="SCCLsocParty"/>
            </w:pPr>
            <w:r>
              <w:t>Carrie Couch</w:t>
            </w:r>
            <w:r w:rsidR="00CC36E5">
              <w:t xml:space="preserve"> and </w:t>
            </w:r>
            <w:r>
              <w:t>Jason Couch</w:t>
            </w:r>
            <w:r>
              <w:br/>
            </w:r>
          </w:p>
          <w:p w14:paraId="1A110991" w14:textId="77777777" w:rsidR="00CE0E7F" w:rsidRDefault="00534228">
            <w:pPr>
              <w:pStyle w:val="SCCLsocPartyRole"/>
            </w:pPr>
            <w:r>
              <w:t>Applicants</w:t>
            </w:r>
            <w:r>
              <w:br/>
            </w:r>
          </w:p>
          <w:p w14:paraId="1A110992" w14:textId="77777777" w:rsidR="00CE0E7F" w:rsidRDefault="00534228">
            <w:pPr>
              <w:pStyle w:val="SCCLsocVersus"/>
            </w:pPr>
            <w:r>
              <w:t>- and -</w:t>
            </w:r>
          </w:p>
          <w:p w14:paraId="1A110993" w14:textId="77777777" w:rsidR="00CE0E7F" w:rsidRDefault="00CE0E7F"/>
          <w:p w14:paraId="1A110994" w14:textId="77777777" w:rsidR="00CE0E7F" w:rsidRDefault="00534228">
            <w:pPr>
              <w:pStyle w:val="SCCLsocParty"/>
            </w:pPr>
            <w:r>
              <w:t>BDO Canada LLP</w:t>
            </w:r>
            <w:r>
              <w:br/>
            </w:r>
          </w:p>
          <w:p w14:paraId="1A110995" w14:textId="77777777" w:rsidR="00CE0E7F" w:rsidRDefault="0053422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A110996" w14:textId="77777777" w:rsidR="00824412" w:rsidRPr="006E7BAE" w:rsidRDefault="00824412" w:rsidP="00375294"/>
        </w:tc>
        <w:tc>
          <w:tcPr>
            <w:tcW w:w="2350" w:type="pct"/>
          </w:tcPr>
          <w:p w14:paraId="1A110997" w14:textId="77777777" w:rsidR="00CE0E7F" w:rsidRPr="00BD559A" w:rsidRDefault="00CE0E7F">
            <w:pPr>
              <w:rPr>
                <w:lang w:val="fr-CA"/>
              </w:rPr>
            </w:pPr>
          </w:p>
          <w:p w14:paraId="1A110998" w14:textId="77777777" w:rsidR="00CE0E7F" w:rsidRDefault="00534228">
            <w:pPr>
              <w:pStyle w:val="SCCLsocPrefix"/>
              <w:rPr>
                <w:lang w:val="fr-CA"/>
              </w:rPr>
            </w:pPr>
            <w:r w:rsidRPr="00534228">
              <w:rPr>
                <w:lang w:val="fr-CA"/>
              </w:rPr>
              <w:t>ENTRE :</w:t>
            </w:r>
          </w:p>
          <w:p w14:paraId="1A110999" w14:textId="77777777" w:rsidR="009C4628" w:rsidRPr="009C4628" w:rsidRDefault="009C4628" w:rsidP="009C4628">
            <w:pPr>
              <w:rPr>
                <w:lang w:val="fr-CA"/>
              </w:rPr>
            </w:pPr>
          </w:p>
          <w:p w14:paraId="1A11099A" w14:textId="3458AB47" w:rsidR="00CE0E7F" w:rsidRPr="00534228" w:rsidRDefault="00534228">
            <w:pPr>
              <w:pStyle w:val="SCCLsocParty"/>
              <w:rPr>
                <w:lang w:val="fr-CA"/>
              </w:rPr>
            </w:pPr>
            <w:r w:rsidRPr="00534228">
              <w:rPr>
                <w:lang w:val="fr-CA"/>
              </w:rPr>
              <w:t>Carrie Couch</w:t>
            </w:r>
            <w:r w:rsidR="00CC36E5">
              <w:rPr>
                <w:lang w:val="fr-CA"/>
              </w:rPr>
              <w:t xml:space="preserve"> et</w:t>
            </w:r>
            <w:r w:rsidRPr="00534228">
              <w:rPr>
                <w:lang w:val="fr-CA"/>
              </w:rPr>
              <w:t xml:space="preserve"> Jason Couch</w:t>
            </w:r>
            <w:r w:rsidRPr="00534228">
              <w:rPr>
                <w:lang w:val="fr-CA"/>
              </w:rPr>
              <w:br/>
            </w:r>
          </w:p>
          <w:p w14:paraId="1A11099B" w14:textId="77777777" w:rsidR="00CE0E7F" w:rsidRPr="00534228" w:rsidRDefault="00534228" w:rsidP="009C4628">
            <w:pPr>
              <w:pStyle w:val="SCCLsocPartyRole"/>
              <w:rPr>
                <w:lang w:val="fr-CA"/>
              </w:rPr>
            </w:pPr>
            <w:r w:rsidRPr="00534228">
              <w:rPr>
                <w:lang w:val="fr-CA"/>
              </w:rPr>
              <w:t>Demandeurs</w:t>
            </w:r>
            <w:r w:rsidRPr="00534228">
              <w:rPr>
                <w:lang w:val="fr-CA"/>
              </w:rPr>
              <w:br/>
            </w:r>
          </w:p>
          <w:p w14:paraId="1A11099C" w14:textId="77777777" w:rsidR="00CE0E7F" w:rsidRPr="00534228" w:rsidRDefault="00534228">
            <w:pPr>
              <w:pStyle w:val="SCCLsocVersus"/>
              <w:rPr>
                <w:lang w:val="fr-CA"/>
              </w:rPr>
            </w:pPr>
            <w:r w:rsidRPr="00534228">
              <w:rPr>
                <w:lang w:val="fr-CA"/>
              </w:rPr>
              <w:t>- et -</w:t>
            </w:r>
          </w:p>
          <w:p w14:paraId="1A11099D" w14:textId="77777777" w:rsidR="00CE0E7F" w:rsidRPr="00534228" w:rsidRDefault="00CE0E7F">
            <w:pPr>
              <w:rPr>
                <w:lang w:val="fr-CA"/>
              </w:rPr>
            </w:pPr>
          </w:p>
          <w:p w14:paraId="1A11099E" w14:textId="77777777" w:rsidR="00CE0E7F" w:rsidRPr="00534228" w:rsidRDefault="00534228">
            <w:pPr>
              <w:pStyle w:val="SCCLsocParty"/>
              <w:rPr>
                <w:lang w:val="fr-CA"/>
              </w:rPr>
            </w:pPr>
            <w:r w:rsidRPr="00534228">
              <w:rPr>
                <w:lang w:val="fr-CA"/>
              </w:rPr>
              <w:t>BDO Canada s.r.l./S.E.N.C.R.L.</w:t>
            </w:r>
            <w:r w:rsidRPr="00534228">
              <w:rPr>
                <w:lang w:val="fr-CA"/>
              </w:rPr>
              <w:br/>
            </w:r>
          </w:p>
          <w:p w14:paraId="1A11099F" w14:textId="77777777" w:rsidR="00CE0E7F" w:rsidRDefault="009C4628" w:rsidP="009C4628">
            <w:pPr>
              <w:pStyle w:val="SCCLsocPartyRole"/>
            </w:pPr>
            <w:r>
              <w:t>Intimé</w:t>
            </w:r>
            <w:r w:rsidR="00534228">
              <w:t>e</w:t>
            </w:r>
          </w:p>
        </w:tc>
      </w:tr>
      <w:tr w:rsidR="00824412" w:rsidRPr="006E7BAE" w14:paraId="1A1109A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A1109A1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A1109A2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A1109A3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D559A" w14:paraId="1A1109AE" w14:textId="77777777" w:rsidTr="00C173B0">
        <w:tc>
          <w:tcPr>
            <w:tcW w:w="2269" w:type="pct"/>
          </w:tcPr>
          <w:p w14:paraId="1A1109A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A1109A6" w14:textId="77777777" w:rsidR="00824412" w:rsidRPr="006E7BAE" w:rsidRDefault="00824412" w:rsidP="00417FB7">
            <w:pPr>
              <w:jc w:val="center"/>
            </w:pPr>
          </w:p>
          <w:p w14:paraId="1A1109A7" w14:textId="18E175CD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M52498</w:t>
            </w:r>
            <w:r w:rsidRPr="006E7BAE">
              <w:t xml:space="preserve">, dated </w:t>
            </w:r>
            <w:r>
              <w:t>October 4, 2021</w:t>
            </w:r>
            <w:r w:rsidR="00BD559A">
              <w:t>,</w:t>
            </w:r>
            <w:r w:rsidRPr="006E7BAE">
              <w:t xml:space="preserve"> is </w:t>
            </w:r>
            <w:r w:rsidR="009C4628">
              <w:t>dismissed with costs</w:t>
            </w:r>
            <w:r w:rsidRPr="006E7BAE">
              <w:t>.</w:t>
            </w:r>
          </w:p>
          <w:p w14:paraId="1A1109A8" w14:textId="77777777" w:rsidR="003F6511" w:rsidRDefault="003F6511" w:rsidP="00011960">
            <w:pPr>
              <w:jc w:val="both"/>
            </w:pPr>
          </w:p>
          <w:p w14:paraId="1A1109A9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A1109A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A1109A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A1109A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A1109AD" w14:textId="77777777" w:rsidR="003F6511" w:rsidRPr="006E7BAE" w:rsidRDefault="00824412" w:rsidP="009C462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34228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534228">
              <w:rPr>
                <w:lang w:val="fr-CA"/>
              </w:rPr>
              <w:t>M52498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34228">
              <w:rPr>
                <w:lang w:val="fr-CA"/>
              </w:rPr>
              <w:t>4 octobre 2021</w:t>
            </w:r>
            <w:r w:rsidR="009C4628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A1109AF" w14:textId="77777777" w:rsidR="009F436C" w:rsidRPr="00D83B8C" w:rsidRDefault="009F436C" w:rsidP="00382FEC">
      <w:pPr>
        <w:rPr>
          <w:lang w:val="fr-CA"/>
        </w:rPr>
      </w:pPr>
    </w:p>
    <w:p w14:paraId="1A1109B0" w14:textId="77777777" w:rsidR="009F436C" w:rsidRPr="00D83B8C" w:rsidRDefault="009F436C" w:rsidP="00417FB7">
      <w:pPr>
        <w:jc w:val="center"/>
        <w:rPr>
          <w:lang w:val="fr-CA"/>
        </w:rPr>
      </w:pPr>
    </w:p>
    <w:p w14:paraId="1A1109B1" w14:textId="77777777" w:rsidR="009F436C" w:rsidRPr="00D83B8C" w:rsidRDefault="009F436C" w:rsidP="00417FB7">
      <w:pPr>
        <w:jc w:val="center"/>
        <w:rPr>
          <w:lang w:val="fr-CA"/>
        </w:rPr>
      </w:pPr>
    </w:p>
    <w:p w14:paraId="1A1109B2" w14:textId="77777777" w:rsidR="009F436C" w:rsidRDefault="009F436C" w:rsidP="00417FB7">
      <w:pPr>
        <w:jc w:val="center"/>
        <w:rPr>
          <w:lang w:val="fr-CA"/>
        </w:rPr>
      </w:pPr>
    </w:p>
    <w:p w14:paraId="1A1109B3" w14:textId="77777777" w:rsidR="009C4628" w:rsidRPr="00D83B8C" w:rsidRDefault="009C4628" w:rsidP="00417FB7">
      <w:pPr>
        <w:jc w:val="center"/>
        <w:rPr>
          <w:lang w:val="fr-CA"/>
        </w:rPr>
      </w:pPr>
    </w:p>
    <w:p w14:paraId="1A1109B4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A1109B5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1A1109B6" w14:textId="77777777" w:rsidR="003A37CF" w:rsidRPr="00D83B8C" w:rsidRDefault="003A37CF" w:rsidP="009C4628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1109B9" w14:textId="77777777" w:rsidR="00983D48" w:rsidRDefault="00983D48">
      <w:r>
        <w:separator/>
      </w:r>
    </w:p>
  </w:endnote>
  <w:endnote w:type="continuationSeparator" w:id="0">
    <w:p w14:paraId="1A1109BA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1109B7" w14:textId="77777777" w:rsidR="00983D48" w:rsidRDefault="00983D48">
      <w:r>
        <w:separator/>
      </w:r>
    </w:p>
  </w:footnote>
  <w:footnote w:type="continuationSeparator" w:id="0">
    <w:p w14:paraId="1A1109B8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109B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C4628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A1109BC" w14:textId="77777777" w:rsidR="008F53F3" w:rsidRDefault="008F53F3" w:rsidP="008F53F3">
    <w:pPr>
      <w:rPr>
        <w:szCs w:val="24"/>
      </w:rPr>
    </w:pPr>
  </w:p>
  <w:p w14:paraId="1A1109BD" w14:textId="77777777" w:rsidR="008F53F3" w:rsidRDefault="008F53F3" w:rsidP="008F53F3">
    <w:pPr>
      <w:rPr>
        <w:szCs w:val="24"/>
      </w:rPr>
    </w:pPr>
  </w:p>
  <w:p w14:paraId="1A1109B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39953</w:t>
    </w:r>
    <w:r>
      <w:rPr>
        <w:szCs w:val="24"/>
      </w:rPr>
      <w:t>     </w:t>
    </w:r>
  </w:p>
  <w:p w14:paraId="1A1109BF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A1109C0" w14:textId="77777777" w:rsidR="0073151A" w:rsidRDefault="0073151A" w:rsidP="0073151A"/>
      <w:p w14:paraId="1A1109C1" w14:textId="77777777" w:rsidR="0073151A" w:rsidRPr="006E7BAE" w:rsidRDefault="0073151A" w:rsidP="0073151A"/>
      <w:p w14:paraId="1A1109C2" w14:textId="77777777" w:rsidR="0073151A" w:rsidRPr="006E7BAE" w:rsidRDefault="0073151A" w:rsidP="0073151A"/>
      <w:p w14:paraId="1A1109C3" w14:textId="77777777" w:rsidR="0073151A" w:rsidRPr="006E7BAE" w:rsidRDefault="0073151A" w:rsidP="0073151A"/>
      <w:p w14:paraId="1A1109C4" w14:textId="77777777" w:rsidR="0073151A" w:rsidRDefault="0073151A" w:rsidP="0073151A"/>
      <w:p w14:paraId="1A1109C5" w14:textId="77777777" w:rsidR="0073151A" w:rsidRDefault="0073151A" w:rsidP="0073151A"/>
      <w:p w14:paraId="1A1109C6" w14:textId="77777777" w:rsidR="0073151A" w:rsidRDefault="0073151A" w:rsidP="0073151A"/>
      <w:p w14:paraId="1A1109C7" w14:textId="77777777" w:rsidR="0073151A" w:rsidRDefault="0073151A" w:rsidP="0073151A"/>
      <w:p w14:paraId="1A1109C8" w14:textId="77777777" w:rsidR="0073151A" w:rsidRDefault="0073151A" w:rsidP="0073151A"/>
      <w:p w14:paraId="1A1109C9" w14:textId="77777777" w:rsidR="0073151A" w:rsidRPr="006E7BAE" w:rsidRDefault="0073151A" w:rsidP="0073151A"/>
      <w:p w14:paraId="1A1109CA" w14:textId="77777777" w:rsidR="00ED265D" w:rsidRPr="0073151A" w:rsidRDefault="008872E4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3422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872E4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C4628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D559A"/>
    <w:rsid w:val="00BF7644"/>
    <w:rsid w:val="00C1285B"/>
    <w:rsid w:val="00C173B0"/>
    <w:rsid w:val="00C17F71"/>
    <w:rsid w:val="00C2612E"/>
    <w:rsid w:val="00CB2B73"/>
    <w:rsid w:val="00CC36E5"/>
    <w:rsid w:val="00CE0E7F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A1109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Justice Moldaver</AuthorContributor>
    <FolderNameEn xmlns="40ae4924-d04e-473c-aafa-3657aad971d6">Leave Application - Judgment on Leave Application</FolderNameEn>
    <Case xmlns="40ae4924-d04e-473c-aafa-3657aad971d6">14384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2022-04-14T04:00:00+00:00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CC1523-7A42-4A8C-9AC3-C63EF769E9D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FAD7493E-AA6B-4E5E-A2FC-BFDB06ABFD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077C67-DE90-4722-A123-A93BE15329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2022-04-11T14:39:00Z</dcterms:created>
  <dcterms:modified xsi:type="dcterms:W3CDTF">2022-04-11T14:39:00Z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