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08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402</w:t>
      </w:r>
      <w:bookmarkStart w:id="0" w:name="_GoBack"/>
      <w:bookmarkEnd w:id="0"/>
      <w:r>
        <w:t>81</w:t>
      </w:r>
      <w:r w:rsidR="0016666F" w:rsidRPr="006E7BAE">
        <w:t>     </w:t>
      </w:r>
    </w:p>
    <w:p w14:paraId="69BE08F4" w14:textId="77777777" w:rsidR="009F436C" w:rsidRPr="006E7BAE" w:rsidRDefault="009F436C" w:rsidP="00382FEC"/>
    <w:p w14:paraId="69BE08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BE08F9" w14:textId="77777777" w:rsidTr="00C173B0">
        <w:tc>
          <w:tcPr>
            <w:tcW w:w="2269" w:type="pct"/>
          </w:tcPr>
          <w:p w14:paraId="69BE08F6" w14:textId="77777777" w:rsidR="00417FB7" w:rsidRPr="006E7BAE" w:rsidRDefault="003F00B0" w:rsidP="003F00B0">
            <w:r>
              <w:t>December 22</w:t>
            </w:r>
            <w:r w:rsidR="000C6726">
              <w:t>, 202</w:t>
            </w:r>
            <w:r>
              <w:t>2</w:t>
            </w:r>
          </w:p>
        </w:tc>
        <w:tc>
          <w:tcPr>
            <w:tcW w:w="381" w:type="pct"/>
          </w:tcPr>
          <w:p w14:paraId="69BE08F7" w14:textId="77777777" w:rsidR="00417FB7" w:rsidRPr="006E7BAE" w:rsidRDefault="00417FB7" w:rsidP="00382FEC"/>
        </w:tc>
        <w:tc>
          <w:tcPr>
            <w:tcW w:w="2350" w:type="pct"/>
          </w:tcPr>
          <w:p w14:paraId="69BE08F8" w14:textId="77777777" w:rsidR="00417FB7" w:rsidRPr="00D83B8C" w:rsidRDefault="00543EDD" w:rsidP="003F00B0">
            <w:pPr>
              <w:rPr>
                <w:lang w:val="en-US"/>
              </w:rPr>
            </w:pPr>
            <w:r>
              <w:t xml:space="preserve">Le </w:t>
            </w:r>
            <w:r w:rsidR="003F00B0">
              <w:t>22 décembre</w:t>
            </w:r>
            <w:r>
              <w:t xml:space="preserve"> 202</w:t>
            </w:r>
            <w:r w:rsidR="003F00B0">
              <w:t>2</w:t>
            </w:r>
          </w:p>
        </w:tc>
      </w:tr>
      <w:tr w:rsidR="00E12A51" w:rsidRPr="006E7BAE" w14:paraId="69BE08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BE08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BE08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BE08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C6726" w14:paraId="69BE0911" w14:textId="77777777" w:rsidTr="00C173B0">
        <w:tc>
          <w:tcPr>
            <w:tcW w:w="2269" w:type="pct"/>
          </w:tcPr>
          <w:p w14:paraId="69BE08FE" w14:textId="77777777" w:rsidR="00F54F78" w:rsidRDefault="00F54F78"/>
          <w:p w14:paraId="69BE08FF" w14:textId="77777777" w:rsidR="00F54F78" w:rsidRDefault="000C6726">
            <w:pPr>
              <w:pStyle w:val="SCCLsocPrefix"/>
            </w:pPr>
            <w:r>
              <w:t>BETWEEN:</w:t>
            </w:r>
          </w:p>
          <w:p w14:paraId="7B37BADA" w14:textId="77777777" w:rsidR="00114088" w:rsidRPr="00114088" w:rsidRDefault="00114088" w:rsidP="00114088"/>
          <w:p w14:paraId="69BE0901" w14:textId="77777777" w:rsidR="00F54F78" w:rsidRDefault="000C6726">
            <w:pPr>
              <w:pStyle w:val="SCCLsocParty"/>
            </w:pPr>
            <w:r>
              <w:t>Alexander O. Balogun</w:t>
            </w:r>
            <w:r>
              <w:br/>
            </w:r>
          </w:p>
          <w:p w14:paraId="69BE0902" w14:textId="77777777" w:rsidR="00F54F78" w:rsidRDefault="000C6726">
            <w:pPr>
              <w:pStyle w:val="SCCLsocPartyRole"/>
            </w:pPr>
            <w:r>
              <w:t>Applicant</w:t>
            </w:r>
            <w:r>
              <w:br/>
            </w:r>
          </w:p>
          <w:p w14:paraId="69BE0903" w14:textId="77777777" w:rsidR="00F54F78" w:rsidRDefault="000C6726">
            <w:pPr>
              <w:pStyle w:val="SCCLsocVersus"/>
            </w:pPr>
            <w:r>
              <w:t>- and -</w:t>
            </w:r>
          </w:p>
          <w:p w14:paraId="69BE0904" w14:textId="77777777" w:rsidR="00F54F78" w:rsidRDefault="00F54F78"/>
          <w:p w14:paraId="69BE0905" w14:textId="77777777" w:rsidR="00F54F78" w:rsidRDefault="000C6726">
            <w:pPr>
              <w:pStyle w:val="SCCLsocParty"/>
            </w:pPr>
            <w:r>
              <w:t>Harbhajan Singh Pandher</w:t>
            </w:r>
            <w:r>
              <w:br/>
            </w:r>
          </w:p>
          <w:p w14:paraId="69BE0906" w14:textId="77777777" w:rsidR="00F54F78" w:rsidRDefault="000C67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BE0907" w14:textId="77777777" w:rsidR="00824412" w:rsidRPr="006E7BAE" w:rsidRDefault="00824412" w:rsidP="00375294"/>
        </w:tc>
        <w:tc>
          <w:tcPr>
            <w:tcW w:w="2350" w:type="pct"/>
          </w:tcPr>
          <w:p w14:paraId="69BE0908" w14:textId="77777777" w:rsidR="00F54F78" w:rsidRDefault="00F54F78"/>
          <w:p w14:paraId="69BE0909" w14:textId="77777777" w:rsidR="00F54F78" w:rsidRDefault="000C6726">
            <w:pPr>
              <w:pStyle w:val="SCCLsocPrefix"/>
              <w:rPr>
                <w:lang w:val="fr-CA"/>
              </w:rPr>
            </w:pPr>
            <w:r w:rsidRPr="004442BF">
              <w:rPr>
                <w:lang w:val="fr-CA"/>
              </w:rPr>
              <w:t>ENTRE :</w:t>
            </w:r>
          </w:p>
          <w:p w14:paraId="2408390E" w14:textId="77777777" w:rsidR="00114088" w:rsidRPr="00114088" w:rsidRDefault="00114088" w:rsidP="00114088">
            <w:pPr>
              <w:rPr>
                <w:lang w:val="fr-CA"/>
              </w:rPr>
            </w:pPr>
          </w:p>
          <w:p w14:paraId="69BE090B" w14:textId="77777777" w:rsidR="00F54F78" w:rsidRPr="004442BF" w:rsidRDefault="000C6726">
            <w:pPr>
              <w:pStyle w:val="SCCLsocParty"/>
              <w:rPr>
                <w:lang w:val="fr-CA"/>
              </w:rPr>
            </w:pPr>
            <w:r w:rsidRPr="004442BF">
              <w:rPr>
                <w:lang w:val="fr-CA"/>
              </w:rPr>
              <w:t>Alexander O. Balogun</w:t>
            </w:r>
            <w:r w:rsidRPr="004442BF">
              <w:rPr>
                <w:lang w:val="fr-CA"/>
              </w:rPr>
              <w:br/>
            </w:r>
          </w:p>
          <w:p w14:paraId="69BE090C" w14:textId="77777777" w:rsidR="00F54F78" w:rsidRPr="004442BF" w:rsidRDefault="000C6726">
            <w:pPr>
              <w:pStyle w:val="SCCLsocPartyRole"/>
              <w:rPr>
                <w:lang w:val="fr-CA"/>
              </w:rPr>
            </w:pPr>
            <w:r w:rsidRPr="004442BF">
              <w:rPr>
                <w:lang w:val="fr-CA"/>
              </w:rPr>
              <w:t>Demandeur</w:t>
            </w:r>
            <w:r w:rsidRPr="004442BF">
              <w:rPr>
                <w:lang w:val="fr-CA"/>
              </w:rPr>
              <w:br/>
            </w:r>
          </w:p>
          <w:p w14:paraId="69BE090D" w14:textId="77777777" w:rsidR="00F54F78" w:rsidRPr="000C6726" w:rsidRDefault="000C6726">
            <w:pPr>
              <w:pStyle w:val="SCCLsocVersus"/>
              <w:rPr>
                <w:lang w:val="fr-CA"/>
              </w:rPr>
            </w:pPr>
            <w:r w:rsidRPr="000C6726">
              <w:rPr>
                <w:lang w:val="fr-CA"/>
              </w:rPr>
              <w:t>- et -</w:t>
            </w:r>
          </w:p>
          <w:p w14:paraId="69BE090E" w14:textId="77777777" w:rsidR="00F54F78" w:rsidRPr="000C6726" w:rsidRDefault="00F54F78">
            <w:pPr>
              <w:rPr>
                <w:lang w:val="fr-CA"/>
              </w:rPr>
            </w:pPr>
          </w:p>
          <w:p w14:paraId="69BE090F" w14:textId="77777777" w:rsidR="00F54F78" w:rsidRPr="000C6726" w:rsidRDefault="000C6726">
            <w:pPr>
              <w:pStyle w:val="SCCLsocParty"/>
              <w:rPr>
                <w:lang w:val="fr-CA"/>
              </w:rPr>
            </w:pPr>
            <w:r w:rsidRPr="000C6726">
              <w:rPr>
                <w:lang w:val="fr-CA"/>
              </w:rPr>
              <w:t>Harbhajan Singh Pandher</w:t>
            </w:r>
            <w:r w:rsidRPr="000C6726">
              <w:rPr>
                <w:lang w:val="fr-CA"/>
              </w:rPr>
              <w:br/>
            </w:r>
          </w:p>
          <w:p w14:paraId="69BE0910" w14:textId="77777777" w:rsidR="00F54F78" w:rsidRPr="000C6726" w:rsidRDefault="000C6726" w:rsidP="000C6726">
            <w:pPr>
              <w:pStyle w:val="SCCLsocPartyRole"/>
              <w:rPr>
                <w:lang w:val="fr-CA"/>
              </w:rPr>
            </w:pPr>
            <w:r w:rsidRPr="000C6726">
              <w:rPr>
                <w:lang w:val="fr-CA"/>
              </w:rPr>
              <w:t>Intimé</w:t>
            </w:r>
          </w:p>
        </w:tc>
      </w:tr>
      <w:tr w:rsidR="00824412" w:rsidRPr="000C6726" w14:paraId="69BE09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BE0912" w14:textId="77777777" w:rsidR="00824412" w:rsidRPr="000C67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BE0913" w14:textId="77777777" w:rsidR="00824412" w:rsidRPr="000C67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BE0914" w14:textId="77777777" w:rsidR="00824412" w:rsidRPr="000C6726" w:rsidRDefault="00824412" w:rsidP="00B408F8">
            <w:pPr>
              <w:rPr>
                <w:lang w:val="fr-CA"/>
              </w:rPr>
            </w:pPr>
          </w:p>
        </w:tc>
      </w:tr>
      <w:tr w:rsidR="00824412" w:rsidRPr="00114088" w14:paraId="69BE091D" w14:textId="77777777" w:rsidTr="00C173B0">
        <w:tc>
          <w:tcPr>
            <w:tcW w:w="2269" w:type="pct"/>
          </w:tcPr>
          <w:p w14:paraId="69BE091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BE0917" w14:textId="77777777" w:rsidR="00824412" w:rsidRDefault="00824412" w:rsidP="00417FB7">
            <w:pPr>
              <w:jc w:val="center"/>
            </w:pPr>
          </w:p>
          <w:p w14:paraId="6A818B4D" w14:textId="77777777" w:rsidR="00114088" w:rsidRPr="006E7BAE" w:rsidRDefault="00114088" w:rsidP="00417FB7">
            <w:pPr>
              <w:jc w:val="center"/>
            </w:pPr>
          </w:p>
          <w:p w14:paraId="5C174363" w14:textId="77777777" w:rsidR="00114088" w:rsidRDefault="006E627C">
            <w:pPr>
              <w:jc w:val="both"/>
            </w:pPr>
            <w:r>
              <w:t xml:space="preserve">The motions for an extension of time to serve and file the application for leave to appeal and the reply </w:t>
            </w:r>
            <w:r w:rsidR="00AC4E0E">
              <w:t>are granted. T</w:t>
            </w:r>
            <w:r w:rsidR="00144DE4">
              <w:t xml:space="preserve">he motion </w:t>
            </w:r>
            <w:r>
              <w:t>to join two Court of Appeal o</w:t>
            </w:r>
            <w:r w:rsidR="00BC20E1">
              <w:t>f</w:t>
            </w:r>
            <w:r>
              <w:t xml:space="preserve"> Alberta files in a single application for leave to appeal </w:t>
            </w:r>
            <w:r w:rsidR="00AC4E0E">
              <w:t>is</w:t>
            </w:r>
            <w:r>
              <w:t xml:space="preserve"> granted. 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BC20E1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 xml:space="preserve">2003-0131AC, </w:t>
            </w:r>
            <w:r w:rsidR="00BC20E1" w:rsidRPr="00BC20E1">
              <w:t>2021 ABCA 422</w:t>
            </w:r>
            <w:r w:rsidR="00BC20E1">
              <w:t>,</w:t>
            </w:r>
            <w:r w:rsidR="00BC20E1" w:rsidRPr="006E7BAE">
              <w:t xml:space="preserve"> dated </w:t>
            </w:r>
            <w:r w:rsidR="00BC20E1">
              <w:t xml:space="preserve">December 20, 2021 and </w:t>
            </w:r>
            <w:r w:rsidR="00824412">
              <w:t>2022 ABCA 160</w:t>
            </w:r>
            <w:r w:rsidR="00824412" w:rsidRPr="006E7BAE">
              <w:t xml:space="preserve">, </w:t>
            </w:r>
          </w:p>
          <w:p w14:paraId="090E5194" w14:textId="77777777" w:rsidR="00114088" w:rsidRDefault="00114088">
            <w:pPr>
              <w:jc w:val="both"/>
            </w:pPr>
          </w:p>
          <w:p w14:paraId="055C57B0" w14:textId="77777777" w:rsidR="00114088" w:rsidRDefault="00114088">
            <w:pPr>
              <w:jc w:val="both"/>
            </w:pPr>
          </w:p>
          <w:p w14:paraId="429CA1E6" w14:textId="77777777" w:rsidR="00114088" w:rsidRDefault="00114088">
            <w:pPr>
              <w:jc w:val="both"/>
            </w:pPr>
          </w:p>
          <w:p w14:paraId="69BE0918" w14:textId="03810E4D" w:rsidR="003F6511" w:rsidRPr="006E7BAE" w:rsidRDefault="00BC20E1">
            <w:pPr>
              <w:jc w:val="both"/>
            </w:pPr>
            <w:r>
              <w:lastRenderedPageBreak/>
              <w:t xml:space="preserve">dated </w:t>
            </w:r>
            <w:r w:rsidR="00824412">
              <w:t>May 4, 2022</w:t>
            </w:r>
            <w:r w:rsidR="003F00B0">
              <w:t>,</w:t>
            </w:r>
            <w:r w:rsidR="006E627C">
              <w:t xml:space="preserve"> is dismissed with co</w:t>
            </w:r>
            <w:r w:rsidR="00144DE4">
              <w:t>s</w:t>
            </w:r>
            <w:r w:rsidR="006E627C">
              <w:t>ts to the respondent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9BE091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BE091A" w14:textId="77777777" w:rsidR="00824412" w:rsidRPr="003F00B0" w:rsidRDefault="00824412" w:rsidP="00C2612E">
            <w:pPr>
              <w:jc w:val="center"/>
              <w:rPr>
                <w:lang w:val="fr-CA"/>
              </w:rPr>
            </w:pPr>
            <w:r w:rsidRPr="003F00B0">
              <w:rPr>
                <w:lang w:val="fr-CA"/>
              </w:rPr>
              <w:t>JUGEMENT</w:t>
            </w:r>
          </w:p>
          <w:p w14:paraId="69BE091B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06C9F22D" w14:textId="77777777" w:rsidR="00114088" w:rsidRPr="003F00B0" w:rsidRDefault="00114088" w:rsidP="00417FB7">
            <w:pPr>
              <w:jc w:val="center"/>
              <w:rPr>
                <w:lang w:val="fr-CA"/>
              </w:rPr>
            </w:pPr>
          </w:p>
          <w:p w14:paraId="0DFBDFC8" w14:textId="77777777" w:rsidR="00114088" w:rsidRDefault="005E06DC">
            <w:pPr>
              <w:jc w:val="both"/>
              <w:rPr>
                <w:lang w:val="fr-CA"/>
              </w:rPr>
            </w:pPr>
            <w:r w:rsidRPr="005E06DC">
              <w:rPr>
                <w:lang w:val="fr-CA"/>
              </w:rPr>
              <w:t>Le</w:t>
            </w:r>
            <w:r>
              <w:rPr>
                <w:lang w:val="fr-CA"/>
              </w:rPr>
              <w:t>s requêtes en prorogation du délai de signification et de dépôt de la demande d’autorisation d’appe</w:t>
            </w:r>
            <w:r w:rsidR="00DE201C">
              <w:rPr>
                <w:lang w:val="fr-CA"/>
              </w:rPr>
              <w:t>l et de la rép</w:t>
            </w:r>
            <w:r w:rsidR="00AC4E0E">
              <w:rPr>
                <w:lang w:val="fr-CA"/>
              </w:rPr>
              <w:t>lique sont accueillies. L</w:t>
            </w:r>
            <w:r w:rsidR="00144DE4">
              <w:rPr>
                <w:lang w:val="fr-CA"/>
              </w:rPr>
              <w:t xml:space="preserve">a requête </w:t>
            </w:r>
            <w:r>
              <w:rPr>
                <w:lang w:val="fr-CA"/>
              </w:rPr>
              <w:t>pour joindre deux</w:t>
            </w:r>
            <w:r w:rsidR="00144DE4">
              <w:rPr>
                <w:lang w:val="fr-CA"/>
              </w:rPr>
              <w:t xml:space="preserve"> dossiers de la Cour d’appel de l’Alberta dans une seule </w:t>
            </w:r>
            <w:r w:rsidR="00DE201C">
              <w:rPr>
                <w:lang w:val="fr-CA"/>
              </w:rPr>
              <w:t xml:space="preserve">demande d’autorisation d’appel </w:t>
            </w:r>
            <w:r w:rsidR="00AC4E0E">
              <w:rPr>
                <w:lang w:val="fr-CA"/>
              </w:rPr>
              <w:t>est</w:t>
            </w:r>
            <w:r w:rsidR="00144DE4">
              <w:rPr>
                <w:lang w:val="fr-CA"/>
              </w:rPr>
              <w:t xml:space="preserve"> accueillie.</w:t>
            </w:r>
            <w:r w:rsidR="00AC4E0E">
              <w:rPr>
                <w:lang w:val="fr-CA"/>
              </w:rPr>
              <w:t xml:space="preserve"> </w:t>
            </w:r>
            <w:r w:rsidR="00144DE4">
              <w:rPr>
                <w:lang w:val="fr-CA"/>
              </w:rPr>
              <w:t xml:space="preserve">La requête </w:t>
            </w:r>
            <w:r w:rsidR="00AC4E0E">
              <w:rPr>
                <w:lang w:val="fr-CA"/>
              </w:rPr>
              <w:t>en</w:t>
            </w:r>
            <w:r w:rsidR="00144DE4">
              <w:rPr>
                <w:lang w:val="fr-CA"/>
              </w:rPr>
              <w:t xml:space="preserve"> sursis d’exécution est rejetée. </w:t>
            </w:r>
            <w:r w:rsidR="00824412" w:rsidRPr="005E06DC">
              <w:rPr>
                <w:lang w:val="fr-CA"/>
              </w:rPr>
              <w:t>L</w:t>
            </w:r>
            <w:r w:rsidR="00011960" w:rsidRPr="005E06DC">
              <w:rPr>
                <w:lang w:val="fr-CA"/>
              </w:rPr>
              <w:t>a demande d’autorisation d’appel de</w:t>
            </w:r>
            <w:r w:rsidR="00BC20E1">
              <w:rPr>
                <w:lang w:val="fr-CA"/>
              </w:rPr>
              <w:t>s</w:t>
            </w:r>
            <w:r w:rsidR="00011960" w:rsidRPr="005E06DC">
              <w:rPr>
                <w:lang w:val="fr-CA"/>
              </w:rPr>
              <w:t xml:space="preserve"> arrêt</w:t>
            </w:r>
            <w:r w:rsidR="00BC20E1">
              <w:rPr>
                <w:lang w:val="fr-CA"/>
              </w:rPr>
              <w:t>s</w:t>
            </w:r>
            <w:r w:rsidR="00011960" w:rsidRPr="005E06DC">
              <w:rPr>
                <w:lang w:val="fr-CA"/>
              </w:rPr>
              <w:t xml:space="preserve"> de la</w:t>
            </w:r>
            <w:r w:rsidR="00824412" w:rsidRPr="005E06DC">
              <w:rPr>
                <w:lang w:val="fr-CA"/>
              </w:rPr>
              <w:t xml:space="preserve"> </w:t>
            </w:r>
            <w:r w:rsidR="000C6726" w:rsidRPr="005E06DC">
              <w:rPr>
                <w:lang w:val="fr-CA"/>
              </w:rPr>
              <w:t>Cour d’</w:t>
            </w:r>
            <w:r w:rsidR="00824412" w:rsidRPr="005E06DC">
              <w:rPr>
                <w:lang w:val="fr-CA"/>
              </w:rPr>
              <w:t>appel de l’Alberta (Edmonton), numéro 2003-01</w:t>
            </w:r>
            <w:r w:rsidR="00824412" w:rsidRPr="004442BF">
              <w:rPr>
                <w:lang w:val="fr-CA"/>
              </w:rPr>
              <w:t xml:space="preserve">31AC, </w:t>
            </w:r>
            <w:r w:rsidR="00BC20E1">
              <w:rPr>
                <w:lang w:val="fr-CA"/>
              </w:rPr>
              <w:t>2021 ABCA 422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BC20E1">
              <w:rPr>
                <w:lang w:val="fr-CA"/>
              </w:rPr>
              <w:t>20</w:t>
            </w:r>
            <w:r w:rsidR="000E044A">
              <w:rPr>
                <w:lang w:val="fr-CA"/>
              </w:rPr>
              <w:t> </w:t>
            </w:r>
            <w:r w:rsidR="00BC20E1">
              <w:rPr>
                <w:lang w:val="fr-CA"/>
              </w:rPr>
              <w:t>décembre 2021 et</w:t>
            </w:r>
            <w:r w:rsidR="000E044A">
              <w:rPr>
                <w:lang w:val="fr-CA"/>
              </w:rPr>
              <w:t xml:space="preserve"> </w:t>
            </w:r>
            <w:r w:rsidR="000E044A" w:rsidRPr="004442BF">
              <w:rPr>
                <w:lang w:val="fr-CA"/>
              </w:rPr>
              <w:t>2022 ABCA 160</w:t>
            </w:r>
            <w:r w:rsidR="000E044A">
              <w:rPr>
                <w:lang w:val="fr-CA"/>
              </w:rPr>
              <w:t>, daté</w:t>
            </w:r>
            <w:r w:rsidR="00BC20E1">
              <w:rPr>
                <w:lang w:val="fr-CA"/>
              </w:rPr>
              <w:t xml:space="preserve"> </w:t>
            </w:r>
          </w:p>
          <w:p w14:paraId="1E1521D0" w14:textId="77777777" w:rsidR="00114088" w:rsidRDefault="00114088">
            <w:pPr>
              <w:jc w:val="both"/>
              <w:rPr>
                <w:lang w:val="fr-CA"/>
              </w:rPr>
            </w:pPr>
          </w:p>
          <w:p w14:paraId="2BBEDA9E" w14:textId="77777777" w:rsidR="00114088" w:rsidRDefault="00114088">
            <w:pPr>
              <w:jc w:val="both"/>
              <w:rPr>
                <w:lang w:val="fr-CA"/>
              </w:rPr>
            </w:pPr>
          </w:p>
          <w:p w14:paraId="53D59FC3" w14:textId="77777777" w:rsidR="00114088" w:rsidRDefault="00114088">
            <w:pPr>
              <w:jc w:val="both"/>
              <w:rPr>
                <w:lang w:val="fr-CA"/>
              </w:rPr>
            </w:pPr>
          </w:p>
          <w:p w14:paraId="69BE091C" w14:textId="12C4AC5D" w:rsidR="003F6511" w:rsidRPr="006E7BAE" w:rsidRDefault="00BC20E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du </w:t>
            </w:r>
            <w:r w:rsidR="00144DE4">
              <w:rPr>
                <w:lang w:val="fr-CA"/>
              </w:rPr>
              <w:t>4</w:t>
            </w:r>
            <w:r w:rsidR="000E044A">
              <w:rPr>
                <w:lang w:val="fr-CA"/>
              </w:rPr>
              <w:t> </w:t>
            </w:r>
            <w:r w:rsidR="00824412" w:rsidRPr="004442BF">
              <w:rPr>
                <w:lang w:val="fr-CA"/>
              </w:rPr>
              <w:t>mai</w:t>
            </w:r>
            <w:r w:rsidR="00144DE4">
              <w:rPr>
                <w:lang w:val="fr-CA"/>
              </w:rPr>
              <w:t> </w:t>
            </w:r>
            <w:r w:rsidR="00824412" w:rsidRPr="004442BF">
              <w:rPr>
                <w:lang w:val="fr-CA"/>
              </w:rPr>
              <w:t>2022</w:t>
            </w:r>
            <w:r w:rsidR="00144DE4">
              <w:rPr>
                <w:lang w:val="fr-CA"/>
              </w:rPr>
              <w:t>, est rejetée av</w:t>
            </w:r>
            <w:r w:rsidR="003F00B0">
              <w:rPr>
                <w:lang w:val="fr-CA"/>
              </w:rPr>
              <w:t>ec dépens en faveur de l’intimé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BE091E" w14:textId="77777777" w:rsidR="009F436C" w:rsidRPr="00D83B8C" w:rsidRDefault="009F436C" w:rsidP="00417FB7">
      <w:pPr>
        <w:jc w:val="center"/>
        <w:rPr>
          <w:lang w:val="fr-CA"/>
        </w:rPr>
      </w:pPr>
    </w:p>
    <w:p w14:paraId="69BE091F" w14:textId="77777777" w:rsidR="009F436C" w:rsidRDefault="009F436C" w:rsidP="00417FB7">
      <w:pPr>
        <w:jc w:val="center"/>
        <w:rPr>
          <w:lang w:val="fr-CA"/>
        </w:rPr>
      </w:pPr>
    </w:p>
    <w:p w14:paraId="4E5482CE" w14:textId="77777777" w:rsidR="00AC4E0E" w:rsidRDefault="00AC4E0E" w:rsidP="00417FB7">
      <w:pPr>
        <w:jc w:val="center"/>
        <w:rPr>
          <w:lang w:val="fr-CA"/>
        </w:rPr>
      </w:pPr>
    </w:p>
    <w:p w14:paraId="455ED6CE" w14:textId="77777777" w:rsidR="00114088" w:rsidRDefault="00114088" w:rsidP="00417FB7">
      <w:pPr>
        <w:jc w:val="center"/>
        <w:rPr>
          <w:lang w:val="fr-CA"/>
        </w:rPr>
      </w:pPr>
    </w:p>
    <w:p w14:paraId="626363F1" w14:textId="77777777" w:rsidR="00114088" w:rsidRDefault="00114088" w:rsidP="00417FB7">
      <w:pPr>
        <w:jc w:val="center"/>
        <w:rPr>
          <w:lang w:val="fr-CA"/>
        </w:rPr>
      </w:pPr>
    </w:p>
    <w:p w14:paraId="19FDFCDB" w14:textId="77777777" w:rsidR="00114088" w:rsidRPr="00D83B8C" w:rsidRDefault="00114088" w:rsidP="00417FB7">
      <w:pPr>
        <w:jc w:val="center"/>
        <w:rPr>
          <w:lang w:val="fr-CA"/>
        </w:rPr>
      </w:pPr>
    </w:p>
    <w:p w14:paraId="69BE09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BE0921" w14:textId="77777777" w:rsidR="003A37CF" w:rsidRPr="00D83B8C" w:rsidRDefault="003A37CF" w:rsidP="000C672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672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0924" w14:textId="77777777" w:rsidR="00983D48" w:rsidRDefault="00983D48">
      <w:r>
        <w:separator/>
      </w:r>
    </w:p>
  </w:endnote>
  <w:endnote w:type="continuationSeparator" w:id="0">
    <w:p w14:paraId="69BE09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0922" w14:textId="77777777" w:rsidR="00983D48" w:rsidRDefault="00983D48">
      <w:r>
        <w:separator/>
      </w:r>
    </w:p>
  </w:footnote>
  <w:footnote w:type="continuationSeparator" w:id="0">
    <w:p w14:paraId="69BE09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09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19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BE0927" w14:textId="77777777" w:rsidR="008F53F3" w:rsidRDefault="008F53F3" w:rsidP="008F53F3">
    <w:pPr>
      <w:rPr>
        <w:szCs w:val="24"/>
      </w:rPr>
    </w:pPr>
  </w:p>
  <w:p w14:paraId="69BE0928" w14:textId="77777777" w:rsidR="008F53F3" w:rsidRDefault="008F53F3" w:rsidP="008F53F3">
    <w:pPr>
      <w:rPr>
        <w:szCs w:val="24"/>
      </w:rPr>
    </w:pPr>
  </w:p>
  <w:p w14:paraId="69BE09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40281</w:t>
    </w:r>
    <w:r>
      <w:rPr>
        <w:szCs w:val="24"/>
      </w:rPr>
      <w:t>     </w:t>
    </w:r>
  </w:p>
  <w:p w14:paraId="69BE09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BE092B" w14:textId="77777777" w:rsidR="0073151A" w:rsidRDefault="0073151A" w:rsidP="0073151A"/>
      <w:p w14:paraId="69BE092C" w14:textId="77777777" w:rsidR="0073151A" w:rsidRPr="006E7BAE" w:rsidRDefault="0073151A" w:rsidP="0073151A"/>
      <w:p w14:paraId="69BE092D" w14:textId="77777777" w:rsidR="0073151A" w:rsidRPr="006E7BAE" w:rsidRDefault="0073151A" w:rsidP="0073151A"/>
      <w:p w14:paraId="69BE092E" w14:textId="77777777" w:rsidR="0073151A" w:rsidRPr="006E7BAE" w:rsidRDefault="0073151A" w:rsidP="0073151A"/>
      <w:p w14:paraId="69BE092F" w14:textId="77777777" w:rsidR="0073151A" w:rsidRDefault="0073151A" w:rsidP="0073151A"/>
      <w:p w14:paraId="69BE0930" w14:textId="77777777" w:rsidR="0073151A" w:rsidRDefault="0073151A" w:rsidP="0073151A"/>
      <w:p w14:paraId="69BE0931" w14:textId="77777777" w:rsidR="0073151A" w:rsidRDefault="0073151A" w:rsidP="0073151A"/>
      <w:p w14:paraId="69BE0932" w14:textId="77777777" w:rsidR="0073151A" w:rsidRDefault="0073151A" w:rsidP="0073151A"/>
      <w:p w14:paraId="69BE0933" w14:textId="77777777" w:rsidR="0073151A" w:rsidRDefault="0073151A" w:rsidP="0073151A"/>
      <w:p w14:paraId="69BE0934" w14:textId="77777777" w:rsidR="0073151A" w:rsidRPr="006E7BAE" w:rsidRDefault="0073151A" w:rsidP="0073151A"/>
      <w:p w14:paraId="69BE0935" w14:textId="77777777" w:rsidR="00ED265D" w:rsidRPr="0073151A" w:rsidRDefault="003019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1D7"/>
    <w:rsid w:val="00074657"/>
    <w:rsid w:val="00091327"/>
    <w:rsid w:val="000919B4"/>
    <w:rsid w:val="000B4AA7"/>
    <w:rsid w:val="000B76FF"/>
    <w:rsid w:val="000C5AF7"/>
    <w:rsid w:val="000C6726"/>
    <w:rsid w:val="000D7521"/>
    <w:rsid w:val="000E044A"/>
    <w:rsid w:val="000E4CCE"/>
    <w:rsid w:val="00110EB3"/>
    <w:rsid w:val="00114088"/>
    <w:rsid w:val="00144DE4"/>
    <w:rsid w:val="0016666F"/>
    <w:rsid w:val="00167C15"/>
    <w:rsid w:val="001B3EC0"/>
    <w:rsid w:val="001C4A1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91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0B0"/>
    <w:rsid w:val="003F6511"/>
    <w:rsid w:val="00410EDC"/>
    <w:rsid w:val="00414694"/>
    <w:rsid w:val="00417FB7"/>
    <w:rsid w:val="0042783F"/>
    <w:rsid w:val="004442BF"/>
    <w:rsid w:val="004943CF"/>
    <w:rsid w:val="004956DA"/>
    <w:rsid w:val="004D4658"/>
    <w:rsid w:val="00543EDD"/>
    <w:rsid w:val="0055345D"/>
    <w:rsid w:val="00563E2C"/>
    <w:rsid w:val="00587869"/>
    <w:rsid w:val="005E06DC"/>
    <w:rsid w:val="00612913"/>
    <w:rsid w:val="00614908"/>
    <w:rsid w:val="00650109"/>
    <w:rsid w:val="006E627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4E0E"/>
    <w:rsid w:val="00AE2077"/>
    <w:rsid w:val="00B158E3"/>
    <w:rsid w:val="00B328CD"/>
    <w:rsid w:val="00B408F8"/>
    <w:rsid w:val="00B5078E"/>
    <w:rsid w:val="00B60EDC"/>
    <w:rsid w:val="00BC20E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201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F78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BE0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22D97-85E5-426C-A5B8-6C9E7393FC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CF97233-EDC9-483B-923C-C8958126F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96407-74BB-441E-BCEC-D893C78A1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2022-12-20T13:35:00Z</dcterms:created>
  <dcterms:modified xsi:type="dcterms:W3CDTF">2022-12-20T13:35:00Z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