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7D3F6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40383</w:t>
      </w:r>
      <w:r w:rsidR="00E81C0B" w:rsidRPr="001E26DB">
        <w:t>     </w:t>
      </w:r>
    </w:p>
    <w:p w14:paraId="6547D3F7" w14:textId="77777777" w:rsidR="009F436C" w:rsidRPr="001E26DB" w:rsidRDefault="009F436C" w:rsidP="00382FEC"/>
    <w:p w14:paraId="6547D3F8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6547D3FC" w14:textId="77777777" w:rsidTr="00B37A52">
        <w:tc>
          <w:tcPr>
            <w:tcW w:w="2269" w:type="pct"/>
          </w:tcPr>
          <w:p w14:paraId="6547D3F9" w14:textId="77777777" w:rsidR="00417FB7" w:rsidRPr="001E26DB" w:rsidRDefault="0062554E" w:rsidP="00BF6B3F">
            <w:r>
              <w:t xml:space="preserve">Le </w:t>
            </w:r>
            <w:r w:rsidR="003C372D">
              <w:t>30 mars</w:t>
            </w:r>
            <w:r>
              <w:t xml:space="preserve"> 2023</w:t>
            </w:r>
          </w:p>
        </w:tc>
        <w:tc>
          <w:tcPr>
            <w:tcW w:w="381" w:type="pct"/>
          </w:tcPr>
          <w:p w14:paraId="6547D3FA" w14:textId="77777777" w:rsidR="00417FB7" w:rsidRPr="001E26DB" w:rsidRDefault="00417FB7" w:rsidP="00382FEC"/>
        </w:tc>
        <w:tc>
          <w:tcPr>
            <w:tcW w:w="2350" w:type="pct"/>
          </w:tcPr>
          <w:p w14:paraId="6547D3FB" w14:textId="77777777" w:rsidR="00417FB7" w:rsidRPr="001E26DB" w:rsidRDefault="003C372D" w:rsidP="0027081E">
            <w:pPr>
              <w:rPr>
                <w:lang w:val="en-CA"/>
              </w:rPr>
            </w:pPr>
            <w:r>
              <w:t>March 30</w:t>
            </w:r>
            <w:r w:rsidR="0062554E">
              <w:t>, 2023</w:t>
            </w:r>
          </w:p>
        </w:tc>
      </w:tr>
      <w:tr w:rsidR="00C2612E" w:rsidRPr="0062554E" w14:paraId="6547D400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547D3FD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547D3FE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547D3FF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6547D414" w14:textId="77777777" w:rsidTr="006A1E6D">
        <w:tc>
          <w:tcPr>
            <w:tcW w:w="2269" w:type="pct"/>
          </w:tcPr>
          <w:p w14:paraId="6547D401" w14:textId="77777777" w:rsidR="00917A5A" w:rsidRDefault="00917A5A"/>
          <w:p w14:paraId="6547D402" w14:textId="77777777" w:rsidR="00917A5A" w:rsidRDefault="00BF6B3F">
            <w:pPr>
              <w:pStyle w:val="SCCLsocPrefix"/>
            </w:pPr>
            <w:r>
              <w:t>ENTRE :</w:t>
            </w:r>
          </w:p>
          <w:p w14:paraId="6547D403" w14:textId="77777777" w:rsidR="00BF6B3F" w:rsidRPr="00BF6B3F" w:rsidRDefault="00BF6B3F" w:rsidP="00BF6B3F"/>
          <w:p w14:paraId="6547D404" w14:textId="77777777" w:rsidR="00917A5A" w:rsidRDefault="00BF6B3F">
            <w:pPr>
              <w:pStyle w:val="SCCLsocParty"/>
            </w:pPr>
            <w:r>
              <w:t>Rachad Itani</w:t>
            </w:r>
            <w:r>
              <w:br/>
            </w:r>
          </w:p>
          <w:p w14:paraId="6547D405" w14:textId="77777777" w:rsidR="00917A5A" w:rsidRDefault="00BF6B3F">
            <w:pPr>
              <w:pStyle w:val="SCCLsocPartyRole"/>
            </w:pPr>
            <w:r>
              <w:t>Demandeur</w:t>
            </w:r>
            <w:r>
              <w:br/>
            </w:r>
          </w:p>
          <w:p w14:paraId="6547D406" w14:textId="77777777" w:rsidR="00917A5A" w:rsidRDefault="00BF6B3F">
            <w:pPr>
              <w:pStyle w:val="SCCLsocVersus"/>
            </w:pPr>
            <w:r>
              <w:t>- et -</w:t>
            </w:r>
          </w:p>
          <w:p w14:paraId="6547D407" w14:textId="77777777" w:rsidR="00917A5A" w:rsidRDefault="00917A5A"/>
          <w:p w14:paraId="6547D408" w14:textId="77777777" w:rsidR="00917A5A" w:rsidRDefault="00BF6B3F">
            <w:pPr>
              <w:pStyle w:val="SCCLsocParty"/>
            </w:pPr>
            <w:r>
              <w:t>Société générale de Banque au Liban SAL</w:t>
            </w:r>
            <w:r>
              <w:br/>
            </w:r>
          </w:p>
          <w:p w14:paraId="6547D409" w14:textId="77777777" w:rsidR="00917A5A" w:rsidRDefault="00BF6B3F" w:rsidP="00BF6B3F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6547D40A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6547D40B" w14:textId="77777777" w:rsidR="00917A5A" w:rsidRPr="00BF6B3F" w:rsidRDefault="00917A5A">
            <w:pPr>
              <w:rPr>
                <w:lang w:val="en-US"/>
              </w:rPr>
            </w:pPr>
          </w:p>
          <w:p w14:paraId="6547D40C" w14:textId="77777777" w:rsidR="00917A5A" w:rsidRDefault="00BF6B3F">
            <w:pPr>
              <w:pStyle w:val="SCCLsocPrefix"/>
              <w:rPr>
                <w:lang w:val="en-US"/>
              </w:rPr>
            </w:pPr>
            <w:r w:rsidRPr="00BF6B3F">
              <w:rPr>
                <w:lang w:val="en-US"/>
              </w:rPr>
              <w:t>BETWEEN:</w:t>
            </w:r>
          </w:p>
          <w:p w14:paraId="6547D40D" w14:textId="77777777" w:rsidR="00BF6B3F" w:rsidRPr="00BF6B3F" w:rsidRDefault="00BF6B3F" w:rsidP="00BF6B3F">
            <w:pPr>
              <w:rPr>
                <w:lang w:val="en-US"/>
              </w:rPr>
            </w:pPr>
          </w:p>
          <w:p w14:paraId="6547D40E" w14:textId="77777777" w:rsidR="00917A5A" w:rsidRPr="00BF6B3F" w:rsidRDefault="00BF6B3F">
            <w:pPr>
              <w:pStyle w:val="SCCLsocParty"/>
              <w:rPr>
                <w:lang w:val="en-US"/>
              </w:rPr>
            </w:pPr>
            <w:r w:rsidRPr="00BF6B3F">
              <w:rPr>
                <w:lang w:val="en-US"/>
              </w:rPr>
              <w:t>Rachad Itani</w:t>
            </w:r>
            <w:r w:rsidRPr="00BF6B3F">
              <w:rPr>
                <w:lang w:val="en-US"/>
              </w:rPr>
              <w:br/>
            </w:r>
          </w:p>
          <w:p w14:paraId="6547D40F" w14:textId="77777777" w:rsidR="00917A5A" w:rsidRPr="00BF6B3F" w:rsidRDefault="00BF6B3F">
            <w:pPr>
              <w:pStyle w:val="SCCLsocPartyRole"/>
              <w:rPr>
                <w:lang w:val="en-US"/>
              </w:rPr>
            </w:pPr>
            <w:r w:rsidRPr="00BF6B3F">
              <w:rPr>
                <w:lang w:val="en-US"/>
              </w:rPr>
              <w:t>Applicant</w:t>
            </w:r>
            <w:r w:rsidRPr="00BF6B3F">
              <w:rPr>
                <w:lang w:val="en-US"/>
              </w:rPr>
              <w:br/>
            </w:r>
          </w:p>
          <w:p w14:paraId="6547D410" w14:textId="77777777" w:rsidR="00917A5A" w:rsidRPr="00BF6B3F" w:rsidRDefault="00BF6B3F">
            <w:pPr>
              <w:pStyle w:val="SCCLsocVersus"/>
              <w:rPr>
                <w:lang w:val="en-US"/>
              </w:rPr>
            </w:pPr>
            <w:r w:rsidRPr="00BF6B3F">
              <w:rPr>
                <w:lang w:val="en-US"/>
              </w:rPr>
              <w:t>- and -</w:t>
            </w:r>
          </w:p>
          <w:p w14:paraId="6547D411" w14:textId="77777777" w:rsidR="00917A5A" w:rsidRPr="00BF6B3F" w:rsidRDefault="00917A5A">
            <w:pPr>
              <w:rPr>
                <w:lang w:val="en-US"/>
              </w:rPr>
            </w:pPr>
          </w:p>
          <w:p w14:paraId="6547D412" w14:textId="77777777" w:rsidR="00917A5A" w:rsidRDefault="00BF6B3F">
            <w:pPr>
              <w:pStyle w:val="SCCLsocParty"/>
            </w:pPr>
            <w:r>
              <w:t>Société générale de Banque au Liban SAL</w:t>
            </w:r>
            <w:r>
              <w:br/>
            </w:r>
          </w:p>
          <w:p w14:paraId="6547D413" w14:textId="77777777" w:rsidR="00917A5A" w:rsidRDefault="00BF6B3F">
            <w:pPr>
              <w:pStyle w:val="SCCLsocPartyRole"/>
            </w:pPr>
            <w:r>
              <w:t>Respondent</w:t>
            </w:r>
          </w:p>
        </w:tc>
      </w:tr>
      <w:tr w:rsidR="00824412" w:rsidRPr="0062554E" w14:paraId="6547D418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6547D415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547D416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547D417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1C47B3" w14:paraId="6547D422" w14:textId="77777777" w:rsidTr="00B37A52">
        <w:tc>
          <w:tcPr>
            <w:tcW w:w="2269" w:type="pct"/>
          </w:tcPr>
          <w:p w14:paraId="6547D419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547D41A" w14:textId="77777777" w:rsidR="0027081E" w:rsidRPr="001E26DB" w:rsidRDefault="0027081E" w:rsidP="0027081E">
            <w:pPr>
              <w:jc w:val="center"/>
            </w:pPr>
          </w:p>
          <w:p w14:paraId="6547D41B" w14:textId="77777777" w:rsidR="00824412" w:rsidRDefault="00CD5BF7" w:rsidP="0027081E">
            <w:pPr>
              <w:jc w:val="both"/>
            </w:pPr>
            <w:r>
              <w:t xml:space="preserve">La requête en prorogation du délai de signification et de dépôt de la demande d’autorisation d’appel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BF6B3F">
              <w:t>500-09-028792-208</w:t>
            </w:r>
            <w:r w:rsidR="00BF6B3F" w:rsidRPr="001E26DB">
              <w:t xml:space="preserve">, </w:t>
            </w:r>
            <w:r w:rsidR="0027081E">
              <w:t xml:space="preserve">2022 QCCA 920, </w:t>
            </w:r>
            <w:r w:rsidR="0027081E" w:rsidRPr="001E26DB">
              <w:t xml:space="preserve">daté du </w:t>
            </w:r>
            <w:r w:rsidR="0027081E">
              <w:t>29 juin 2022</w:t>
            </w:r>
            <w:r w:rsidR="006F25D5">
              <w:t>, est rejetée avec dépens</w:t>
            </w:r>
            <w:r w:rsidR="0027081E" w:rsidRPr="001E26DB">
              <w:t>.</w:t>
            </w:r>
          </w:p>
          <w:p w14:paraId="6547D41C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6547D41D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547D41E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547D41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547D420" w14:textId="78EBF498" w:rsidR="00824412" w:rsidRDefault="00CD5BF7" w:rsidP="006C1359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BF6B3F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BF6B3F" w:rsidRPr="00BF6B3F">
              <w:rPr>
                <w:lang w:val="en-US"/>
              </w:rPr>
              <w:t>500-09-028792-208</w:t>
            </w:r>
            <w:r w:rsidR="00BF6B3F" w:rsidRPr="001E26DB">
              <w:rPr>
                <w:lang w:val="en-CA"/>
              </w:rPr>
              <w:t xml:space="preserve">, </w:t>
            </w:r>
            <w:r w:rsidR="0027081E" w:rsidRPr="00BF6B3F">
              <w:rPr>
                <w:lang w:val="en-US"/>
              </w:rPr>
              <w:t xml:space="preserve">2022 QCCA 920, </w:t>
            </w:r>
            <w:r w:rsidR="0027081E" w:rsidRPr="001E26DB">
              <w:rPr>
                <w:lang w:val="en-CA"/>
              </w:rPr>
              <w:t xml:space="preserve">dated </w:t>
            </w:r>
            <w:r w:rsidR="006F25D5">
              <w:rPr>
                <w:lang w:val="en-US"/>
              </w:rPr>
              <w:t>June 29, </w:t>
            </w:r>
            <w:r w:rsidR="0027081E" w:rsidRPr="00BF6B3F">
              <w:rPr>
                <w:lang w:val="en-US"/>
              </w:rPr>
              <w:t>2022</w:t>
            </w:r>
            <w:r w:rsidR="000D08D2">
              <w:rPr>
                <w:lang w:val="en-US"/>
              </w:rPr>
              <w:t>,</w:t>
            </w:r>
            <w:r w:rsidR="006F25D5">
              <w:rPr>
                <w:lang w:val="en-CA"/>
              </w:rPr>
              <w:t xml:space="preserve"> is dismissed with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6547D421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6547D423" w14:textId="77777777" w:rsidR="009F436C" w:rsidRPr="002C29B6" w:rsidRDefault="009F436C" w:rsidP="00382FEC">
      <w:pPr>
        <w:rPr>
          <w:lang w:val="en-US"/>
        </w:rPr>
      </w:pPr>
    </w:p>
    <w:p w14:paraId="6547D424" w14:textId="77777777" w:rsidR="00655333" w:rsidRDefault="00655333" w:rsidP="00655333">
      <w:pPr>
        <w:jc w:val="center"/>
        <w:rPr>
          <w:lang w:val="en-US"/>
        </w:rPr>
      </w:pPr>
    </w:p>
    <w:p w14:paraId="6547D425" w14:textId="77777777" w:rsidR="00BF6B3F" w:rsidRPr="00BF6B3F" w:rsidRDefault="00BF6B3F" w:rsidP="00655333">
      <w:pPr>
        <w:jc w:val="center"/>
        <w:rPr>
          <w:lang w:val="en-US"/>
        </w:rPr>
      </w:pPr>
    </w:p>
    <w:p w14:paraId="6547D426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6547D427" w14:textId="77777777" w:rsidR="009F436C" w:rsidRPr="002C29B6" w:rsidRDefault="00655333" w:rsidP="00BF6B3F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7D42A" w14:textId="77777777" w:rsidR="00D27D4E" w:rsidRDefault="00D27D4E">
      <w:r>
        <w:separator/>
      </w:r>
    </w:p>
  </w:endnote>
  <w:endnote w:type="continuationSeparator" w:id="0">
    <w:p w14:paraId="6547D42B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7D428" w14:textId="77777777" w:rsidR="00D27D4E" w:rsidRDefault="00D27D4E">
      <w:r>
        <w:separator/>
      </w:r>
    </w:p>
  </w:footnote>
  <w:footnote w:type="continuationSeparator" w:id="0">
    <w:p w14:paraId="6547D429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7D42C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BF6B3F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547D42D" w14:textId="77777777" w:rsidR="00401B64" w:rsidRDefault="00401B64" w:rsidP="00401B64">
    <w:pPr>
      <w:rPr>
        <w:szCs w:val="24"/>
      </w:rPr>
    </w:pPr>
  </w:p>
  <w:p w14:paraId="6547D42E" w14:textId="77777777" w:rsidR="00401B64" w:rsidRDefault="00401B64" w:rsidP="00401B64">
    <w:pPr>
      <w:rPr>
        <w:szCs w:val="24"/>
      </w:rPr>
    </w:pPr>
  </w:p>
  <w:p w14:paraId="6547D42F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40383</w:t>
    </w:r>
    <w:r w:rsidR="00401B64">
      <w:rPr>
        <w:szCs w:val="24"/>
      </w:rPr>
      <w:t>     </w:t>
    </w:r>
  </w:p>
  <w:p w14:paraId="6547D430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6547D431" w14:textId="77777777" w:rsidR="000452C9" w:rsidRDefault="000452C9" w:rsidP="000452C9"/>
      <w:p w14:paraId="6547D432" w14:textId="77777777" w:rsidR="000452C9" w:rsidRPr="001E26DB" w:rsidRDefault="000452C9" w:rsidP="000452C9"/>
      <w:p w14:paraId="6547D433" w14:textId="77777777" w:rsidR="000452C9" w:rsidRPr="001E26DB" w:rsidRDefault="000452C9" w:rsidP="000452C9"/>
      <w:p w14:paraId="6547D434" w14:textId="77777777" w:rsidR="000452C9" w:rsidRDefault="000452C9" w:rsidP="000452C9"/>
      <w:p w14:paraId="6547D435" w14:textId="77777777" w:rsidR="000452C9" w:rsidRDefault="000452C9" w:rsidP="000452C9"/>
      <w:p w14:paraId="6547D436" w14:textId="77777777" w:rsidR="000452C9" w:rsidRDefault="000452C9" w:rsidP="000452C9"/>
      <w:p w14:paraId="6547D437" w14:textId="77777777" w:rsidR="000452C9" w:rsidRDefault="000452C9" w:rsidP="000452C9"/>
      <w:p w14:paraId="6547D438" w14:textId="77777777" w:rsidR="000452C9" w:rsidRPr="001E26DB" w:rsidRDefault="000452C9" w:rsidP="000452C9"/>
      <w:p w14:paraId="6547D439" w14:textId="77777777" w:rsidR="000452C9" w:rsidRPr="001E26DB" w:rsidRDefault="000452C9" w:rsidP="000452C9"/>
      <w:p w14:paraId="6547D43A" w14:textId="77777777" w:rsidR="000452C9" w:rsidRDefault="000452C9" w:rsidP="000452C9">
        <w:pPr>
          <w:pStyle w:val="Header"/>
        </w:pPr>
      </w:p>
      <w:p w14:paraId="6547D43B" w14:textId="77777777" w:rsidR="001D6D96" w:rsidRPr="000452C9" w:rsidRDefault="007E1983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08D2"/>
    <w:rsid w:val="000D7521"/>
    <w:rsid w:val="000E4CCE"/>
    <w:rsid w:val="000F44E1"/>
    <w:rsid w:val="00130C0B"/>
    <w:rsid w:val="0019299E"/>
    <w:rsid w:val="001947C4"/>
    <w:rsid w:val="00195E00"/>
    <w:rsid w:val="001A1CE1"/>
    <w:rsid w:val="001C47B3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372D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5C434E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6F25D5"/>
    <w:rsid w:val="00701109"/>
    <w:rsid w:val="007372EA"/>
    <w:rsid w:val="0076003F"/>
    <w:rsid w:val="0079129C"/>
    <w:rsid w:val="007919AE"/>
    <w:rsid w:val="007A54CC"/>
    <w:rsid w:val="007B340F"/>
    <w:rsid w:val="007E1983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17A5A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6B3F"/>
    <w:rsid w:val="00BF7644"/>
    <w:rsid w:val="00C03E8E"/>
    <w:rsid w:val="00C2612E"/>
    <w:rsid w:val="00C609B7"/>
    <w:rsid w:val="00CD5BF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547D3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14818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2023-03-30T04:00:00+00:00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4143D8-D80D-4894-98FE-6A2F2D4BD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0A881A-02D7-4651-B926-E5A77DAADC1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D5879328-B951-4B73-BC11-E130B3D84D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2023-03-27T14:26:00Z</dcterms:created>
  <dcterms:modified xsi:type="dcterms:W3CDTF">2023-03-27T14:26:00Z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