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8CEA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40412</w:t>
      </w:r>
      <w:r w:rsidR="0016666F" w:rsidRPr="006E7BAE">
        <w:t>     </w:t>
      </w:r>
    </w:p>
    <w:p w14:paraId="1548CEAC" w14:textId="77777777" w:rsidR="009F436C" w:rsidRPr="006E7BAE" w:rsidRDefault="009F436C" w:rsidP="00382FEC"/>
    <w:p w14:paraId="1548CEA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48CEB1" w14:textId="77777777" w:rsidTr="00C173B0">
        <w:tc>
          <w:tcPr>
            <w:tcW w:w="2269" w:type="pct"/>
          </w:tcPr>
          <w:p w14:paraId="1548CEAE" w14:textId="77777777" w:rsidR="00417FB7" w:rsidRPr="006E7BAE" w:rsidRDefault="00613144" w:rsidP="008262A3">
            <w:r>
              <w:t>April 6</w:t>
            </w:r>
            <w:r w:rsidR="00543EDD">
              <w:t>, 2023</w:t>
            </w:r>
          </w:p>
        </w:tc>
        <w:tc>
          <w:tcPr>
            <w:tcW w:w="381" w:type="pct"/>
          </w:tcPr>
          <w:p w14:paraId="1548CEAF" w14:textId="77777777" w:rsidR="00417FB7" w:rsidRPr="006E7BAE" w:rsidRDefault="00417FB7" w:rsidP="00382FEC"/>
        </w:tc>
        <w:tc>
          <w:tcPr>
            <w:tcW w:w="2350" w:type="pct"/>
          </w:tcPr>
          <w:p w14:paraId="1548CEB0" w14:textId="77777777" w:rsidR="00417FB7" w:rsidRPr="00D83B8C" w:rsidRDefault="00543EDD" w:rsidP="00613144">
            <w:pPr>
              <w:rPr>
                <w:lang w:val="en-US"/>
              </w:rPr>
            </w:pPr>
            <w:r>
              <w:t xml:space="preserve">Le 6 </w:t>
            </w:r>
            <w:r w:rsidR="00613144">
              <w:t>avril</w:t>
            </w:r>
            <w:r>
              <w:t xml:space="preserve"> 2023</w:t>
            </w:r>
          </w:p>
        </w:tc>
      </w:tr>
      <w:tr w:rsidR="00E12A51" w:rsidRPr="006E7BAE" w14:paraId="1548CE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48CEB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48CEB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48CEB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548CED3" w14:textId="77777777" w:rsidTr="00C173B0">
        <w:tc>
          <w:tcPr>
            <w:tcW w:w="2269" w:type="pct"/>
          </w:tcPr>
          <w:p w14:paraId="1548CEB7" w14:textId="77777777" w:rsidR="00327995" w:rsidRDefault="006873AD">
            <w:pPr>
              <w:pStyle w:val="SCCLsocPrefix"/>
            </w:pPr>
            <w:r>
              <w:t>BETWEEN:</w:t>
            </w:r>
          </w:p>
          <w:p w14:paraId="4090317C" w14:textId="77777777" w:rsidR="006064A6" w:rsidRPr="005F6660" w:rsidRDefault="006064A6" w:rsidP="005F6660"/>
          <w:p w14:paraId="1548CEB8" w14:textId="794E7758" w:rsidR="00327995" w:rsidRDefault="006873AD">
            <w:pPr>
              <w:pStyle w:val="SCCLsocParty"/>
            </w:pPr>
            <w:r>
              <w:t>Cambie Surgeries Corporation, Chris Chiavatti, Walid Khalfallah by his litigation guardian Debbie Waitkus</w:t>
            </w:r>
            <w:r w:rsidR="00FC17EC">
              <w:t xml:space="preserve"> and </w:t>
            </w:r>
            <w:r>
              <w:t>Specialist Referral Clinic (Vancouver) Inc.</w:t>
            </w:r>
            <w:r>
              <w:br/>
            </w:r>
          </w:p>
          <w:p w14:paraId="1548CEB9" w14:textId="77777777" w:rsidR="00327995" w:rsidRDefault="006873AD">
            <w:pPr>
              <w:pStyle w:val="SCCLsocPartyRole"/>
            </w:pPr>
            <w:r>
              <w:t>Applicants</w:t>
            </w:r>
            <w:r>
              <w:br/>
            </w:r>
          </w:p>
          <w:p w14:paraId="1548CEBA" w14:textId="77777777" w:rsidR="00327995" w:rsidRDefault="006873AD">
            <w:pPr>
              <w:pStyle w:val="SCCLsocVersus"/>
            </w:pPr>
            <w:r>
              <w:t>- and -</w:t>
            </w:r>
          </w:p>
          <w:p w14:paraId="1548CEBB" w14:textId="77777777" w:rsidR="00327995" w:rsidRDefault="00327995"/>
          <w:p w14:paraId="1548CEBC" w14:textId="524574D6" w:rsidR="00327995" w:rsidRDefault="006873AD">
            <w:pPr>
              <w:pStyle w:val="SCCLsocParty"/>
            </w:pPr>
            <w:r>
              <w:t>Attorney General of British Columbia</w:t>
            </w:r>
            <w:r w:rsidR="002E4527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1548CEBD" w14:textId="77777777" w:rsidR="00327995" w:rsidRDefault="006873AD">
            <w:pPr>
              <w:pStyle w:val="SCCLsocPartyRole"/>
            </w:pPr>
            <w:r>
              <w:t>Respondents</w:t>
            </w:r>
          </w:p>
          <w:p w14:paraId="1548CEBE" w14:textId="77777777" w:rsidR="00327995" w:rsidRDefault="00327995"/>
          <w:p w14:paraId="1548CEBF" w14:textId="77777777" w:rsidR="00327995" w:rsidRDefault="006873AD">
            <w:pPr>
              <w:pStyle w:val="SCCLsocVersus"/>
            </w:pPr>
            <w:r>
              <w:t>- and -</w:t>
            </w:r>
          </w:p>
          <w:p w14:paraId="1548CEC0" w14:textId="77777777" w:rsidR="00327995" w:rsidRDefault="00327995"/>
          <w:p w14:paraId="1548CEC1" w14:textId="6EBE4ADC" w:rsidR="00327995" w:rsidRDefault="006873AD">
            <w:pPr>
              <w:pStyle w:val="SCCLsocParty"/>
            </w:pPr>
            <w:r>
              <w:t>Duncan Etches, Robert Woollard, Glyn  Townson, Thomas McGregor, British Columbia Friends of Medicare Society</w:t>
            </w:r>
            <w:r w:rsidR="002E4527">
              <w:t>,</w:t>
            </w:r>
            <w:r>
              <w:t xml:space="preserve"> Canadian Doctors for Medicare, Mariël Schooff, Joyce Hamer, Myrna Allison,</w:t>
            </w:r>
            <w:r w:rsidR="002E4527">
              <w:t xml:space="preserve"> </w:t>
            </w:r>
            <w:r>
              <w:t>British Columbia Nurses’ Union, Constandina Bezic, William Currie, Barry Goss, Joan Hama, Debby Harris, Jaspinder Johal</w:t>
            </w:r>
            <w:r w:rsidR="002E4527">
              <w:t xml:space="preserve">, </w:t>
            </w:r>
            <w:r>
              <w:t>Earl Vance</w:t>
            </w:r>
            <w:r w:rsidR="002E4527">
              <w:t xml:space="preserve"> and</w:t>
            </w:r>
            <w:r>
              <w:t xml:space="preserve"> British Columbia Anesthesiologists’ Society</w:t>
            </w:r>
          </w:p>
          <w:p w14:paraId="1548CEC2" w14:textId="77777777" w:rsidR="00327995" w:rsidRDefault="00327995"/>
          <w:p w14:paraId="1548CEC3" w14:textId="77777777" w:rsidR="00327995" w:rsidRDefault="006873AD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1548CEC4" w14:textId="77777777" w:rsidR="00824412" w:rsidRPr="006E7BAE" w:rsidRDefault="00824412" w:rsidP="00375294"/>
        </w:tc>
        <w:tc>
          <w:tcPr>
            <w:tcW w:w="2350" w:type="pct"/>
          </w:tcPr>
          <w:p w14:paraId="1548CEC6" w14:textId="77777777" w:rsidR="00327995" w:rsidRDefault="006873AD">
            <w:pPr>
              <w:pStyle w:val="SCCLsocPrefix"/>
            </w:pPr>
            <w:r>
              <w:t>ENTRE :</w:t>
            </w:r>
          </w:p>
          <w:p w14:paraId="76C72687" w14:textId="77777777" w:rsidR="006064A6" w:rsidRPr="005F6660" w:rsidRDefault="006064A6" w:rsidP="005F6660"/>
          <w:p w14:paraId="1548CEC7" w14:textId="6ECDA6ED" w:rsidR="00327995" w:rsidRDefault="006873AD">
            <w:pPr>
              <w:pStyle w:val="SCCLsocParty"/>
            </w:pPr>
            <w:r>
              <w:t xml:space="preserve">Cambie Surgeries Corporation, Chris Chiavatti, Walid Khalfallah </w:t>
            </w:r>
            <w:r w:rsidR="00BE369C" w:rsidRPr="00BE369C">
              <w:t>par sa tutrice à l’instance</w:t>
            </w:r>
            <w:r>
              <w:t xml:space="preserve"> Debbie Waitkus</w:t>
            </w:r>
            <w:r w:rsidR="00FC17EC">
              <w:t xml:space="preserve"> et</w:t>
            </w:r>
            <w:r>
              <w:t xml:space="preserve"> Specialist Referral Clinic (Vancouver) Inc.</w:t>
            </w:r>
            <w:r>
              <w:br/>
            </w:r>
          </w:p>
          <w:p w14:paraId="1548CEC8" w14:textId="77777777" w:rsidR="00327995" w:rsidRPr="00BD7078" w:rsidRDefault="006873AD">
            <w:pPr>
              <w:pStyle w:val="SCCLsocPartyRole"/>
              <w:rPr>
                <w:lang w:val="fr-CA"/>
              </w:rPr>
            </w:pPr>
            <w:r w:rsidRPr="00BD7078">
              <w:rPr>
                <w:lang w:val="fr-CA"/>
              </w:rPr>
              <w:t>Demandeurs</w:t>
            </w:r>
            <w:r w:rsidRPr="00BD7078">
              <w:rPr>
                <w:lang w:val="fr-CA"/>
              </w:rPr>
              <w:br/>
            </w:r>
          </w:p>
          <w:p w14:paraId="1548CEC9" w14:textId="77777777" w:rsidR="00327995" w:rsidRPr="00BD7078" w:rsidRDefault="006873AD">
            <w:pPr>
              <w:pStyle w:val="SCCLsocVersus"/>
              <w:rPr>
                <w:lang w:val="fr-CA"/>
              </w:rPr>
            </w:pPr>
            <w:r w:rsidRPr="00BD7078">
              <w:rPr>
                <w:lang w:val="fr-CA"/>
              </w:rPr>
              <w:t>- et -</w:t>
            </w:r>
          </w:p>
          <w:p w14:paraId="1548CECA" w14:textId="77777777" w:rsidR="00327995" w:rsidRPr="00BD7078" w:rsidRDefault="00327995">
            <w:pPr>
              <w:rPr>
                <w:lang w:val="fr-CA"/>
              </w:rPr>
            </w:pPr>
          </w:p>
          <w:p w14:paraId="1548CECB" w14:textId="5916EB2B" w:rsidR="00327995" w:rsidRPr="00BD7078" w:rsidRDefault="006873AD">
            <w:pPr>
              <w:pStyle w:val="SCCLsocParty"/>
              <w:rPr>
                <w:lang w:val="fr-CA"/>
              </w:rPr>
            </w:pPr>
            <w:r w:rsidRPr="00BD7078">
              <w:rPr>
                <w:lang w:val="fr-CA"/>
              </w:rPr>
              <w:t>Procureur général de la Colombie-Britannique</w:t>
            </w:r>
            <w:r w:rsidR="002E4527">
              <w:rPr>
                <w:lang w:val="fr-CA"/>
              </w:rPr>
              <w:t xml:space="preserve"> et</w:t>
            </w:r>
            <w:r w:rsidRPr="00BD7078">
              <w:rPr>
                <w:lang w:val="fr-CA"/>
              </w:rPr>
              <w:t xml:space="preserve"> </w:t>
            </w:r>
            <w:r w:rsidR="002E4527">
              <w:rPr>
                <w:lang w:val="fr-CA"/>
              </w:rPr>
              <w:t>p</w:t>
            </w:r>
            <w:r w:rsidRPr="00BD7078">
              <w:rPr>
                <w:lang w:val="fr-CA"/>
              </w:rPr>
              <w:t>rocureur général du Canada</w:t>
            </w:r>
            <w:r w:rsidRPr="00BD7078">
              <w:rPr>
                <w:lang w:val="fr-CA"/>
              </w:rPr>
              <w:br/>
            </w:r>
          </w:p>
          <w:p w14:paraId="1548CECC" w14:textId="77777777" w:rsidR="00327995" w:rsidRDefault="006873AD" w:rsidP="00613144">
            <w:pPr>
              <w:pStyle w:val="SCCLsocPartyRole"/>
            </w:pPr>
            <w:r>
              <w:t>I</w:t>
            </w:r>
            <w:r w:rsidR="00613144">
              <w:t>ntimé</w:t>
            </w:r>
            <w:r>
              <w:t>s</w:t>
            </w:r>
          </w:p>
          <w:p w14:paraId="1548CECD" w14:textId="77777777" w:rsidR="00327995" w:rsidRDefault="00327995"/>
          <w:p w14:paraId="1548CECE" w14:textId="77777777" w:rsidR="00327995" w:rsidRDefault="006873AD">
            <w:pPr>
              <w:pStyle w:val="SCCLsocVersus"/>
            </w:pPr>
            <w:r>
              <w:t>- et -</w:t>
            </w:r>
          </w:p>
          <w:p w14:paraId="1548CECF" w14:textId="77777777" w:rsidR="00327995" w:rsidRDefault="00327995"/>
          <w:p w14:paraId="1548CED0" w14:textId="791DC13B" w:rsidR="00327995" w:rsidRDefault="006873AD">
            <w:pPr>
              <w:pStyle w:val="SCCLsocParty"/>
            </w:pPr>
            <w:r>
              <w:t>Duncan Etches, Robert Woollard, Glyn  Townson, Thomas McGregor, British Columbia Friends of Medicare Society</w:t>
            </w:r>
            <w:r w:rsidR="002E4527">
              <w:t>,</w:t>
            </w:r>
            <w:r>
              <w:t xml:space="preserve"> </w:t>
            </w:r>
            <w:r w:rsidR="003C2DBB">
              <w:t>Médecins canadiens pour régime public</w:t>
            </w:r>
            <w:r>
              <w:t>, Mariël Schooff, Joyce Hamer, Myrna Allison, British Columbia Nurses’ Union, Constandina Bezic, William Currie, Barry Goss, Joan Hama, Debby Harris, Jaspinder Johal</w:t>
            </w:r>
            <w:r w:rsidR="002E4527">
              <w:t xml:space="preserve">, </w:t>
            </w:r>
            <w:r>
              <w:t>Earl Vance</w:t>
            </w:r>
            <w:r w:rsidR="002E4527">
              <w:t xml:space="preserve"> et</w:t>
            </w:r>
            <w:r>
              <w:t xml:space="preserve"> British Columbia Anesthesiologists’ Society</w:t>
            </w:r>
          </w:p>
          <w:p w14:paraId="1548CED1" w14:textId="77777777" w:rsidR="00327995" w:rsidRDefault="00327995"/>
          <w:p w14:paraId="1548CED2" w14:textId="77777777" w:rsidR="00327995" w:rsidRDefault="00613144">
            <w:pPr>
              <w:pStyle w:val="SCCLsocPartyRole"/>
            </w:pPr>
            <w:r>
              <w:t>Intervenant</w:t>
            </w:r>
            <w:r w:rsidR="006873AD">
              <w:t>s</w:t>
            </w:r>
          </w:p>
        </w:tc>
      </w:tr>
      <w:tr w:rsidR="00824412" w:rsidRPr="006E7BAE" w14:paraId="1548CE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48CED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48CED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48CED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7078" w14:paraId="1548CEE5" w14:textId="77777777" w:rsidTr="00C173B0">
        <w:tc>
          <w:tcPr>
            <w:tcW w:w="2269" w:type="pct"/>
          </w:tcPr>
          <w:p w14:paraId="1548CED8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1548CED9" w14:textId="77777777" w:rsidR="00824412" w:rsidRPr="006E7BAE" w:rsidRDefault="00824412" w:rsidP="00417FB7">
            <w:pPr>
              <w:jc w:val="center"/>
            </w:pPr>
          </w:p>
          <w:p w14:paraId="1548CEDC" w14:textId="3F9B5A2B" w:rsidR="00824412" w:rsidRDefault="00613144" w:rsidP="00011960">
            <w:pPr>
              <w:jc w:val="both"/>
            </w:pPr>
            <w:r>
              <w:t xml:space="preserve">The motion for an extension of time to serve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CA47004</w:t>
            </w:r>
            <w:r w:rsidRPr="006E7BAE">
              <w:t xml:space="preserve">, </w:t>
            </w:r>
            <w:r w:rsidR="00824412">
              <w:t xml:space="preserve">2022 BCCA 245, </w:t>
            </w:r>
            <w:r w:rsidR="00824412" w:rsidRPr="006E7BAE">
              <w:t xml:space="preserve">dated </w:t>
            </w:r>
            <w:r w:rsidR="00824412">
              <w:t>July 15, 2022</w:t>
            </w:r>
            <w:r w:rsidR="0001052B">
              <w:t>,</w:t>
            </w:r>
            <w:r w:rsidR="00824412" w:rsidRPr="006E7BAE">
              <w:t xml:space="preserve"> is </w:t>
            </w:r>
            <w:r>
              <w:t>dismissed with costs to the</w:t>
            </w:r>
            <w:r w:rsidR="00B95719">
              <w:t xml:space="preserve"> respondent, the</w:t>
            </w:r>
            <w:r>
              <w:t xml:space="preserve"> Attorney General of Canada</w:t>
            </w:r>
            <w:r w:rsidR="00824412" w:rsidRPr="006E7BAE">
              <w:t>.</w:t>
            </w:r>
          </w:p>
          <w:p w14:paraId="1548CEDD" w14:textId="77777777" w:rsidR="003F6511" w:rsidRDefault="003F6511" w:rsidP="00011960">
            <w:pPr>
              <w:jc w:val="both"/>
            </w:pPr>
          </w:p>
          <w:p w14:paraId="1548CED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48CED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48CE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48CEE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48CEE4" w14:textId="13C1A994" w:rsidR="003F6511" w:rsidRPr="006E7BAE" w:rsidRDefault="0061314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pour </w:t>
            </w:r>
            <w:r w:rsidR="00B95719">
              <w:rPr>
                <w:lang w:val="fr-CA"/>
              </w:rPr>
              <w:t xml:space="preserve">la </w:t>
            </w:r>
            <w:r>
              <w:rPr>
                <w:lang w:val="fr-CA"/>
              </w:rPr>
              <w:t>signif</w:t>
            </w:r>
            <w:r w:rsidR="00B95719">
              <w:rPr>
                <w:lang w:val="fr-CA"/>
              </w:rPr>
              <w:t>ication de</w:t>
            </w:r>
            <w:r>
              <w:rPr>
                <w:lang w:val="fr-CA"/>
              </w:rPr>
              <w:t xml:space="preserve"> la demande d’autorisation d’appel est accueillie.</w:t>
            </w:r>
            <w:r w:rsidR="00286DAB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707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BD7078">
              <w:rPr>
                <w:lang w:val="fr-CA"/>
              </w:rPr>
              <w:t>CA47004</w:t>
            </w:r>
            <w:r w:rsidRPr="006E7BAE">
              <w:rPr>
                <w:lang w:val="fr-CA"/>
              </w:rPr>
              <w:t xml:space="preserve">, </w:t>
            </w:r>
            <w:r w:rsidR="00824412" w:rsidRPr="00BD7078">
              <w:rPr>
                <w:lang w:val="fr-CA"/>
              </w:rPr>
              <w:t xml:space="preserve">2022 BCCA 245,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7078">
              <w:rPr>
                <w:lang w:val="fr-CA"/>
              </w:rPr>
              <w:t>15 juillet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dépens </w:t>
            </w:r>
            <w:r w:rsidR="00B95719">
              <w:rPr>
                <w:lang w:val="fr-CA"/>
              </w:rPr>
              <w:t>en faveur de l’intimé, le p</w:t>
            </w:r>
            <w:r>
              <w:rPr>
                <w:lang w:val="fr-CA"/>
              </w:rPr>
              <w:t>rocureur général du Canada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48CEE6" w14:textId="77777777" w:rsidR="009F436C" w:rsidRPr="00D83B8C" w:rsidRDefault="009F436C" w:rsidP="00382FEC">
      <w:pPr>
        <w:rPr>
          <w:lang w:val="fr-CA"/>
        </w:rPr>
      </w:pPr>
    </w:p>
    <w:p w14:paraId="1548CEE7" w14:textId="77777777" w:rsidR="009F436C" w:rsidRDefault="009F436C" w:rsidP="00417FB7">
      <w:pPr>
        <w:jc w:val="center"/>
        <w:rPr>
          <w:lang w:val="fr-CA"/>
        </w:rPr>
      </w:pPr>
    </w:p>
    <w:p w14:paraId="1548CEE8" w14:textId="77777777" w:rsidR="00613144" w:rsidRDefault="00613144" w:rsidP="00417FB7">
      <w:pPr>
        <w:jc w:val="center"/>
        <w:rPr>
          <w:lang w:val="fr-CA"/>
        </w:rPr>
      </w:pPr>
    </w:p>
    <w:p w14:paraId="1548CEE9" w14:textId="77777777" w:rsidR="00613144" w:rsidRDefault="00613144" w:rsidP="00417FB7">
      <w:pPr>
        <w:jc w:val="center"/>
        <w:rPr>
          <w:lang w:val="fr-CA"/>
        </w:rPr>
      </w:pPr>
    </w:p>
    <w:p w14:paraId="163C436A" w14:textId="77777777" w:rsidR="006873AD" w:rsidRPr="00D83B8C" w:rsidRDefault="006873AD" w:rsidP="00417FB7">
      <w:pPr>
        <w:jc w:val="center"/>
        <w:rPr>
          <w:lang w:val="fr-CA"/>
        </w:rPr>
      </w:pPr>
    </w:p>
    <w:p w14:paraId="1548CEEA" w14:textId="77777777" w:rsidR="009F436C" w:rsidRPr="00D83B8C" w:rsidRDefault="009F436C" w:rsidP="00417FB7">
      <w:pPr>
        <w:jc w:val="center"/>
        <w:rPr>
          <w:lang w:val="fr-CA"/>
        </w:rPr>
      </w:pPr>
    </w:p>
    <w:p w14:paraId="1548CEE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548CEE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548CEED" w14:textId="77777777" w:rsidR="009F436C" w:rsidRPr="00D83B8C" w:rsidRDefault="009F436C" w:rsidP="00417FB7">
      <w:pPr>
        <w:jc w:val="center"/>
        <w:rPr>
          <w:lang w:val="fr-CA"/>
        </w:rPr>
      </w:pPr>
    </w:p>
    <w:p w14:paraId="1548CEEE" w14:textId="77777777" w:rsidR="003A37CF" w:rsidRPr="00D83B8C" w:rsidRDefault="003A37CF" w:rsidP="00613144">
      <w:pPr>
        <w:jc w:val="center"/>
        <w:rPr>
          <w:lang w:val="fr-CA"/>
        </w:rPr>
      </w:pPr>
    </w:p>
    <w:sectPr w:rsidR="003A37CF" w:rsidRPr="00D83B8C" w:rsidSect="005F6660">
      <w:headerReference w:type="default" r:id="rId9"/>
      <w:headerReference w:type="first" r:id="rId10"/>
      <w:type w:val="continuous"/>
      <w:pgSz w:w="12240" w:h="15840"/>
      <w:pgMar w:top="720" w:right="1440" w:bottom="8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CEF1" w14:textId="77777777" w:rsidR="00983D48" w:rsidRDefault="00983D48">
      <w:r>
        <w:separator/>
      </w:r>
    </w:p>
  </w:endnote>
  <w:endnote w:type="continuationSeparator" w:id="0">
    <w:p w14:paraId="1548CEF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8CEEF" w14:textId="77777777" w:rsidR="00983D48" w:rsidRDefault="00983D48">
      <w:r>
        <w:separator/>
      </w:r>
    </w:p>
  </w:footnote>
  <w:footnote w:type="continuationSeparator" w:id="0">
    <w:p w14:paraId="1548CEF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8CEF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547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48CEF4" w14:textId="77777777" w:rsidR="008F53F3" w:rsidRDefault="008F53F3" w:rsidP="008F53F3">
    <w:pPr>
      <w:rPr>
        <w:szCs w:val="24"/>
      </w:rPr>
    </w:pPr>
  </w:p>
  <w:p w14:paraId="1548CEF5" w14:textId="77777777" w:rsidR="008F53F3" w:rsidRDefault="008F53F3" w:rsidP="008F53F3">
    <w:pPr>
      <w:rPr>
        <w:szCs w:val="24"/>
      </w:rPr>
    </w:pPr>
  </w:p>
  <w:p w14:paraId="1548CEF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40412</w:t>
    </w:r>
    <w:r>
      <w:rPr>
        <w:szCs w:val="24"/>
      </w:rPr>
      <w:t>     </w:t>
    </w:r>
  </w:p>
  <w:p w14:paraId="1548CEF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48CEF8" w14:textId="77777777" w:rsidR="0073151A" w:rsidRDefault="0073151A" w:rsidP="0073151A"/>
      <w:p w14:paraId="1548CEF9" w14:textId="77777777" w:rsidR="0073151A" w:rsidRPr="006E7BAE" w:rsidRDefault="0073151A" w:rsidP="0073151A"/>
      <w:p w14:paraId="1548CEFA" w14:textId="77777777" w:rsidR="0073151A" w:rsidRPr="006E7BAE" w:rsidRDefault="0073151A" w:rsidP="0073151A"/>
      <w:p w14:paraId="1548CEFB" w14:textId="77777777" w:rsidR="0073151A" w:rsidRPr="006E7BAE" w:rsidRDefault="0073151A" w:rsidP="0073151A"/>
      <w:p w14:paraId="1548CEFC" w14:textId="77777777" w:rsidR="0073151A" w:rsidRDefault="0073151A" w:rsidP="0073151A"/>
      <w:p w14:paraId="1548CEFD" w14:textId="77777777" w:rsidR="0073151A" w:rsidRDefault="0073151A" w:rsidP="0073151A"/>
      <w:p w14:paraId="1548CEFE" w14:textId="77777777" w:rsidR="0073151A" w:rsidRDefault="0073151A" w:rsidP="0073151A"/>
      <w:p w14:paraId="1548CEFF" w14:textId="77777777" w:rsidR="0073151A" w:rsidRDefault="0073151A" w:rsidP="0073151A"/>
      <w:p w14:paraId="1548CF00" w14:textId="77777777" w:rsidR="0073151A" w:rsidRDefault="0073151A" w:rsidP="0073151A"/>
      <w:p w14:paraId="1548CF01" w14:textId="77777777" w:rsidR="0073151A" w:rsidRPr="006E7BAE" w:rsidRDefault="0073151A" w:rsidP="0073151A"/>
      <w:p w14:paraId="1548CF02" w14:textId="77777777" w:rsidR="00ED265D" w:rsidRPr="0073151A" w:rsidRDefault="00AF547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052B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6CC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DAB"/>
    <w:rsid w:val="002B5FA6"/>
    <w:rsid w:val="002C6423"/>
    <w:rsid w:val="002D2D44"/>
    <w:rsid w:val="002E4527"/>
    <w:rsid w:val="0031097F"/>
    <w:rsid w:val="0031165C"/>
    <w:rsid w:val="00326E5F"/>
    <w:rsid w:val="00327995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2DBB"/>
    <w:rsid w:val="003D3551"/>
    <w:rsid w:val="003F6511"/>
    <w:rsid w:val="0040477F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6660"/>
    <w:rsid w:val="006064A6"/>
    <w:rsid w:val="00612913"/>
    <w:rsid w:val="00613144"/>
    <w:rsid w:val="00614908"/>
    <w:rsid w:val="00650109"/>
    <w:rsid w:val="006873A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5476"/>
    <w:rsid w:val="00B158E3"/>
    <w:rsid w:val="00B328CD"/>
    <w:rsid w:val="00B408F8"/>
    <w:rsid w:val="00B5078E"/>
    <w:rsid w:val="00B60EDC"/>
    <w:rsid w:val="00B95719"/>
    <w:rsid w:val="00BC39BE"/>
    <w:rsid w:val="00BD4E4C"/>
    <w:rsid w:val="00BD7078"/>
    <w:rsid w:val="00BE369C"/>
    <w:rsid w:val="00BF7644"/>
    <w:rsid w:val="00C1285B"/>
    <w:rsid w:val="00C173B0"/>
    <w:rsid w:val="00C17F71"/>
    <w:rsid w:val="00C2612E"/>
    <w:rsid w:val="00C5414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17E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48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14847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1427D91-363C-408B-9E28-35B8BBCEB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D78CC-C24B-4E61-9659-EFA5702E8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261A5-0F49-4302-9F38-FEE65109B0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2023-04-03T18:33:00Z</dcterms:created>
  <dcterms:modified xsi:type="dcterms:W3CDTF">2023-04-03T18:33:00Z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