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AE451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40637</w:t>
      </w:r>
      <w:r w:rsidR="0016666F" w:rsidRPr="006E7BAE">
        <w:t>     </w:t>
      </w:r>
    </w:p>
    <w:p w14:paraId="67CAE452" w14:textId="77777777" w:rsidR="009F436C" w:rsidRPr="006E7BAE" w:rsidRDefault="009F436C" w:rsidP="00382FEC"/>
    <w:p w14:paraId="67CAE453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7CAE457" w14:textId="77777777" w:rsidTr="00C173B0">
        <w:tc>
          <w:tcPr>
            <w:tcW w:w="2269" w:type="pct"/>
          </w:tcPr>
          <w:p w14:paraId="67CAE454" w14:textId="77777777" w:rsidR="00417FB7" w:rsidRPr="006E7BAE" w:rsidRDefault="00106FA5" w:rsidP="008262A3">
            <w:r>
              <w:t>December 14</w:t>
            </w:r>
            <w:r w:rsidR="00543EDD">
              <w:t>, 2023</w:t>
            </w:r>
          </w:p>
        </w:tc>
        <w:tc>
          <w:tcPr>
            <w:tcW w:w="381" w:type="pct"/>
          </w:tcPr>
          <w:p w14:paraId="67CAE455" w14:textId="77777777" w:rsidR="00417FB7" w:rsidRPr="006E7BAE" w:rsidRDefault="00417FB7" w:rsidP="00382FEC"/>
        </w:tc>
        <w:tc>
          <w:tcPr>
            <w:tcW w:w="2350" w:type="pct"/>
          </w:tcPr>
          <w:p w14:paraId="67CAE456" w14:textId="77777777" w:rsidR="00417FB7" w:rsidRPr="00D83B8C" w:rsidRDefault="00543EDD" w:rsidP="00106FA5">
            <w:pPr>
              <w:rPr>
                <w:lang w:val="en-US"/>
              </w:rPr>
            </w:pPr>
            <w:r>
              <w:t xml:space="preserve">Le </w:t>
            </w:r>
            <w:r w:rsidR="00106FA5">
              <w:t>14 décembre</w:t>
            </w:r>
            <w:r>
              <w:t xml:space="preserve"> 2023</w:t>
            </w:r>
          </w:p>
        </w:tc>
      </w:tr>
      <w:tr w:rsidR="00E12A51" w:rsidRPr="006E7BAE" w14:paraId="67CAE45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7CAE458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7CAE459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7CAE45A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106FA5" w14:paraId="67CAE46D" w14:textId="77777777" w:rsidTr="00C173B0">
        <w:tc>
          <w:tcPr>
            <w:tcW w:w="2269" w:type="pct"/>
          </w:tcPr>
          <w:p w14:paraId="67CAE45D" w14:textId="77777777" w:rsidR="007E78AA" w:rsidRDefault="00F223C6">
            <w:pPr>
              <w:pStyle w:val="SCCLsocPrefix"/>
            </w:pPr>
            <w:r>
              <w:t>BETWEEN:</w:t>
            </w:r>
          </w:p>
          <w:p w14:paraId="093AB50B" w14:textId="77777777" w:rsidR="00057260" w:rsidRPr="00E94EC4" w:rsidRDefault="00057260" w:rsidP="00E94EC4"/>
          <w:p w14:paraId="67CAE45E" w14:textId="77777777" w:rsidR="007E78AA" w:rsidRDefault="00F223C6">
            <w:pPr>
              <w:pStyle w:val="SCCLsocParty"/>
            </w:pPr>
            <w:r>
              <w:t>Liliana Kostic</w:t>
            </w:r>
            <w:r>
              <w:br/>
            </w:r>
          </w:p>
          <w:p w14:paraId="67CAE45F" w14:textId="77777777" w:rsidR="007E78AA" w:rsidRDefault="00F223C6">
            <w:pPr>
              <w:pStyle w:val="SCCLsocPartyRole"/>
            </w:pPr>
            <w:r>
              <w:t>Applicant</w:t>
            </w:r>
            <w:r>
              <w:br/>
            </w:r>
          </w:p>
          <w:p w14:paraId="67CAE460" w14:textId="77777777" w:rsidR="007E78AA" w:rsidRDefault="00F223C6">
            <w:pPr>
              <w:pStyle w:val="SCCLsocVersus"/>
            </w:pPr>
            <w:r>
              <w:t>- and -</w:t>
            </w:r>
          </w:p>
          <w:p w14:paraId="67CAE461" w14:textId="77777777" w:rsidR="007E78AA" w:rsidRDefault="007E78AA"/>
          <w:p w14:paraId="67CAE462" w14:textId="77777777" w:rsidR="007E78AA" w:rsidRDefault="00F223C6">
            <w:pPr>
              <w:pStyle w:val="SCCLsocParty"/>
            </w:pPr>
            <w:r>
              <w:t>Scott Venturo Rudakoff LLP</w:t>
            </w:r>
            <w:r>
              <w:br/>
            </w:r>
          </w:p>
          <w:p w14:paraId="67CAE463" w14:textId="77777777" w:rsidR="007E78AA" w:rsidRDefault="00F223C6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67CAE464" w14:textId="77777777" w:rsidR="00824412" w:rsidRPr="006E7BAE" w:rsidRDefault="00824412" w:rsidP="00375294"/>
        </w:tc>
        <w:tc>
          <w:tcPr>
            <w:tcW w:w="2350" w:type="pct"/>
          </w:tcPr>
          <w:p w14:paraId="67CAE466" w14:textId="77777777" w:rsidR="007E78AA" w:rsidRDefault="00F223C6">
            <w:pPr>
              <w:pStyle w:val="SCCLsocPrefix"/>
              <w:rPr>
                <w:lang w:val="fr-CA"/>
              </w:rPr>
            </w:pPr>
            <w:r w:rsidRPr="00106FA5">
              <w:rPr>
                <w:lang w:val="fr-CA"/>
              </w:rPr>
              <w:t>ENTRE :</w:t>
            </w:r>
          </w:p>
          <w:p w14:paraId="2C401C1F" w14:textId="77777777" w:rsidR="00057260" w:rsidRPr="00E94EC4" w:rsidRDefault="00057260" w:rsidP="00E94EC4">
            <w:pPr>
              <w:rPr>
                <w:lang w:val="fr-CA"/>
              </w:rPr>
            </w:pPr>
          </w:p>
          <w:p w14:paraId="67CAE467" w14:textId="77777777" w:rsidR="007E78AA" w:rsidRPr="00106FA5" w:rsidRDefault="00F223C6">
            <w:pPr>
              <w:pStyle w:val="SCCLsocParty"/>
              <w:rPr>
                <w:lang w:val="fr-CA"/>
              </w:rPr>
            </w:pPr>
            <w:r w:rsidRPr="00106FA5">
              <w:rPr>
                <w:lang w:val="fr-CA"/>
              </w:rPr>
              <w:t>Liliana Kostic</w:t>
            </w:r>
            <w:r w:rsidRPr="00106FA5">
              <w:rPr>
                <w:lang w:val="fr-CA"/>
              </w:rPr>
              <w:br/>
            </w:r>
          </w:p>
          <w:p w14:paraId="67CAE468" w14:textId="77777777" w:rsidR="007E78AA" w:rsidRPr="00106FA5" w:rsidRDefault="00106FA5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Demanderesse</w:t>
            </w:r>
            <w:r w:rsidR="00F223C6" w:rsidRPr="00106FA5">
              <w:rPr>
                <w:lang w:val="fr-CA"/>
              </w:rPr>
              <w:br/>
            </w:r>
          </w:p>
          <w:p w14:paraId="67CAE469" w14:textId="77777777" w:rsidR="007E78AA" w:rsidRPr="00106FA5" w:rsidRDefault="00F223C6">
            <w:pPr>
              <w:pStyle w:val="SCCLsocVersus"/>
              <w:rPr>
                <w:lang w:val="fr-CA"/>
              </w:rPr>
            </w:pPr>
            <w:r w:rsidRPr="00106FA5">
              <w:rPr>
                <w:lang w:val="fr-CA"/>
              </w:rPr>
              <w:t>- et -</w:t>
            </w:r>
          </w:p>
          <w:p w14:paraId="67CAE46A" w14:textId="77777777" w:rsidR="007E78AA" w:rsidRPr="00106FA5" w:rsidRDefault="007E78AA">
            <w:pPr>
              <w:rPr>
                <w:lang w:val="fr-CA"/>
              </w:rPr>
            </w:pPr>
          </w:p>
          <w:p w14:paraId="67CAE46B" w14:textId="77777777" w:rsidR="007E78AA" w:rsidRPr="00106FA5" w:rsidRDefault="00F223C6">
            <w:pPr>
              <w:pStyle w:val="SCCLsocParty"/>
              <w:rPr>
                <w:lang w:val="fr-CA"/>
              </w:rPr>
            </w:pPr>
            <w:r w:rsidRPr="00106FA5">
              <w:rPr>
                <w:lang w:val="fr-CA"/>
              </w:rPr>
              <w:t>Scott Venturo Rudakoff LLP</w:t>
            </w:r>
            <w:r w:rsidRPr="00106FA5">
              <w:rPr>
                <w:lang w:val="fr-CA"/>
              </w:rPr>
              <w:br/>
            </w:r>
          </w:p>
          <w:p w14:paraId="67CAE46C" w14:textId="77777777" w:rsidR="007E78AA" w:rsidRPr="00106FA5" w:rsidRDefault="00106FA5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Intimé</w:t>
            </w:r>
          </w:p>
        </w:tc>
      </w:tr>
      <w:tr w:rsidR="00824412" w:rsidRPr="00106FA5" w14:paraId="67CAE47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7CAE46E" w14:textId="77777777" w:rsidR="00824412" w:rsidRPr="00106FA5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7CAE46F" w14:textId="77777777" w:rsidR="00824412" w:rsidRPr="00106FA5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7CAE470" w14:textId="77777777" w:rsidR="00824412" w:rsidRPr="00106FA5" w:rsidRDefault="00824412" w:rsidP="00B408F8">
            <w:pPr>
              <w:rPr>
                <w:lang w:val="fr-CA"/>
              </w:rPr>
            </w:pPr>
          </w:p>
        </w:tc>
      </w:tr>
      <w:tr w:rsidR="00824412" w:rsidRPr="00106FA5" w14:paraId="67CAE47D" w14:textId="77777777" w:rsidTr="00C173B0">
        <w:tc>
          <w:tcPr>
            <w:tcW w:w="2269" w:type="pct"/>
          </w:tcPr>
          <w:p w14:paraId="67CAE472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7CAE473" w14:textId="77777777" w:rsidR="00824412" w:rsidRPr="006E7BAE" w:rsidRDefault="00824412" w:rsidP="00417FB7">
            <w:pPr>
              <w:jc w:val="center"/>
            </w:pPr>
          </w:p>
          <w:p w14:paraId="67CAE476" w14:textId="1572C394" w:rsidR="003F6511" w:rsidRPr="006E7BAE" w:rsidRDefault="00B221A8">
            <w:pPr>
              <w:jc w:val="both"/>
            </w:pPr>
            <w:r>
              <w:t>T</w:t>
            </w:r>
            <w:r w:rsidRPr="00B221A8">
              <w:t xml:space="preserve">he motion for an extension of time to serve and file the application for leave to appeal </w:t>
            </w:r>
            <w:r>
              <w:t>is granted. T</w:t>
            </w:r>
            <w:r w:rsidRPr="00B221A8">
              <w:t xml:space="preserve">he motion for an extension of time to serve and file the </w:t>
            </w:r>
            <w:r w:rsidR="007E0027">
              <w:t xml:space="preserve">applicant’s </w:t>
            </w:r>
            <w:r w:rsidRPr="00B221A8">
              <w:t xml:space="preserve">miscellaneous motions </w:t>
            </w:r>
            <w:r w:rsidR="007E0027">
              <w:t xml:space="preserve">is dismissed. </w:t>
            </w:r>
            <w:r w:rsidR="007E0027" w:rsidRPr="007E0027">
              <w:t xml:space="preserve">The motion for an extension of time to serve and file the </w:t>
            </w:r>
            <w:r w:rsidR="007E0027">
              <w:t>applicant’s reply is dismissed</w:t>
            </w:r>
            <w:r w:rsidR="007E0027" w:rsidRPr="007E0027">
              <w:t>.</w:t>
            </w:r>
            <w:r w:rsidR="007E0027">
              <w:t xml:space="preserve">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of Alberta (Calgary)</w:t>
            </w:r>
            <w:r w:rsidR="00824412" w:rsidRPr="006E7BAE">
              <w:t xml:space="preserve">, Number </w:t>
            </w:r>
            <w:r w:rsidR="00106FA5">
              <w:t>2201-0093AC</w:t>
            </w:r>
            <w:r w:rsidR="00106FA5" w:rsidRPr="006E7BAE">
              <w:t>,</w:t>
            </w:r>
            <w:r w:rsidR="00106FA5">
              <w:t xml:space="preserve"> </w:t>
            </w:r>
            <w:r w:rsidR="00824412">
              <w:t xml:space="preserve">2022 ABCA 423, </w:t>
            </w:r>
            <w:r w:rsidR="00824412" w:rsidRPr="006E7BAE">
              <w:t xml:space="preserve">dated </w:t>
            </w:r>
            <w:r w:rsidR="00824412">
              <w:t>December 23, 2022</w:t>
            </w:r>
            <w:r w:rsidR="00057260">
              <w:t>,</w:t>
            </w:r>
            <w:r w:rsidR="00824412" w:rsidRPr="006E7BAE">
              <w:t xml:space="preserve"> is </w:t>
            </w:r>
            <w:r>
              <w:t xml:space="preserve">dismissed with costs </w:t>
            </w:r>
            <w:r w:rsidRPr="00F43E65">
              <w:t xml:space="preserve">in accordance with the tariff of fees and </w:t>
            </w:r>
            <w:r w:rsidRPr="00F43E65">
              <w:lastRenderedPageBreak/>
              <w:t xml:space="preserve">disbursements set out in Schedule B of the </w:t>
            </w:r>
            <w:r w:rsidRPr="00BE7789">
              <w:rPr>
                <w:i/>
              </w:rPr>
              <w:t>Rules of the Supreme Court of Canada</w:t>
            </w:r>
            <w:r>
              <w:t>.</w:t>
            </w:r>
          </w:p>
        </w:tc>
        <w:tc>
          <w:tcPr>
            <w:tcW w:w="381" w:type="pct"/>
          </w:tcPr>
          <w:p w14:paraId="67CAE477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7CAE478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7CAE47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7CAE47C" w14:textId="298CE431" w:rsidR="003F6511" w:rsidRPr="006E7BAE" w:rsidRDefault="007E0027" w:rsidP="00432321">
            <w:pPr>
              <w:jc w:val="both"/>
              <w:rPr>
                <w:lang w:val="fr-CA"/>
              </w:rPr>
            </w:pPr>
            <w:r w:rsidRPr="007E0027">
              <w:rPr>
                <w:lang w:val="fr-CA"/>
              </w:rPr>
              <w:t xml:space="preserve">La requête en prorogation du délai de signification et de dépôt de la demande d’autorisation d’appel est accueillie. </w:t>
            </w:r>
            <w:r w:rsidR="00B221A8">
              <w:rPr>
                <w:lang w:val="fr-CA"/>
              </w:rPr>
              <w:t xml:space="preserve">La requête en prorogation du délai </w:t>
            </w:r>
            <w:r>
              <w:rPr>
                <w:lang w:val="fr-CA"/>
              </w:rPr>
              <w:t>de signification et de dépôt des</w:t>
            </w:r>
            <w:r w:rsidR="00B221A8">
              <w:rPr>
                <w:lang w:val="fr-CA"/>
              </w:rPr>
              <w:t xml:space="preserve"> requêtes diverses </w:t>
            </w:r>
            <w:r>
              <w:rPr>
                <w:lang w:val="fr-CA"/>
              </w:rPr>
              <w:t xml:space="preserve">de la demanderesse est rejetée. </w:t>
            </w:r>
            <w:r w:rsidRPr="007E0027">
              <w:rPr>
                <w:lang w:val="fr-CA"/>
              </w:rPr>
              <w:t xml:space="preserve">La requête en prorogation du délai </w:t>
            </w:r>
            <w:r>
              <w:rPr>
                <w:lang w:val="fr-CA"/>
              </w:rPr>
              <w:t xml:space="preserve">de signification et de dépôt de la réplique </w:t>
            </w:r>
            <w:r w:rsidRPr="007E0027">
              <w:rPr>
                <w:lang w:val="fr-CA"/>
              </w:rPr>
              <w:t>de la demanderesse est rejetée.</w:t>
            </w:r>
            <w:r>
              <w:rPr>
                <w:lang w:val="fr-CA"/>
              </w:rPr>
              <w:t xml:space="preserve">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106FA5">
              <w:rPr>
                <w:lang w:val="fr-CA"/>
              </w:rPr>
              <w:t>Cour d</w:t>
            </w:r>
            <w:r w:rsidR="00C35832">
              <w:rPr>
                <w:lang w:val="fr-CA"/>
              </w:rPr>
              <w:t>’</w:t>
            </w:r>
            <w:r w:rsidR="00824412" w:rsidRPr="00106FA5">
              <w:rPr>
                <w:lang w:val="fr-CA"/>
              </w:rPr>
              <w:t>appel de l’Alberta (Calgary)</w:t>
            </w:r>
            <w:r w:rsidR="00824412" w:rsidRPr="006E7BAE">
              <w:rPr>
                <w:lang w:val="fr-CA"/>
              </w:rPr>
              <w:t xml:space="preserve">, numéro </w:t>
            </w:r>
            <w:r w:rsidR="00106FA5" w:rsidRPr="00106FA5">
              <w:rPr>
                <w:lang w:val="fr-CA"/>
              </w:rPr>
              <w:t>2201-0093AC</w:t>
            </w:r>
            <w:r w:rsidR="00106FA5" w:rsidRPr="006E7BAE">
              <w:rPr>
                <w:lang w:val="fr-CA"/>
              </w:rPr>
              <w:t xml:space="preserve">, </w:t>
            </w:r>
            <w:r w:rsidR="00824412" w:rsidRPr="00106FA5">
              <w:rPr>
                <w:lang w:val="fr-CA"/>
              </w:rPr>
              <w:t xml:space="preserve">2022 ABCA 423,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106FA5">
              <w:rPr>
                <w:lang w:val="fr-CA"/>
              </w:rPr>
              <w:t>23 décembre 2022</w:t>
            </w:r>
            <w:r w:rsidR="00824412" w:rsidRPr="006E7BAE">
              <w:rPr>
                <w:lang w:val="fr-CA"/>
              </w:rPr>
              <w:t xml:space="preserve">, est </w:t>
            </w:r>
            <w:r w:rsidR="00B221A8">
              <w:rPr>
                <w:lang w:val="fr-CA"/>
              </w:rPr>
              <w:t xml:space="preserve">rejetée avec dépens </w:t>
            </w:r>
            <w:r w:rsidR="00B221A8" w:rsidRPr="00B221A8">
              <w:rPr>
                <w:lang w:val="fr-CA"/>
              </w:rPr>
              <w:lastRenderedPageBreak/>
              <w:t xml:space="preserve">conformément </w:t>
            </w:r>
            <w:r w:rsidR="00432321">
              <w:rPr>
                <w:lang w:val="fr-CA"/>
              </w:rPr>
              <w:t>a</w:t>
            </w:r>
            <w:r w:rsidR="00432321" w:rsidRPr="00432321">
              <w:rPr>
                <w:lang w:val="fr-CA"/>
              </w:rPr>
              <w:t xml:space="preserve">u tarif des honoraires et débours établi à l’Annexe B des </w:t>
            </w:r>
            <w:r w:rsidR="00432321" w:rsidRPr="00E94EC4">
              <w:rPr>
                <w:i/>
                <w:lang w:val="fr-CA"/>
              </w:rPr>
              <w:t>Règles de la Cour suprême du Canada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67CAE47E" w14:textId="77777777" w:rsidR="009F436C" w:rsidRPr="00D83B8C" w:rsidRDefault="009F436C" w:rsidP="00382FEC">
      <w:pPr>
        <w:rPr>
          <w:lang w:val="fr-CA"/>
        </w:rPr>
      </w:pPr>
    </w:p>
    <w:p w14:paraId="67CAE47F" w14:textId="77777777" w:rsidR="009F436C" w:rsidRDefault="009F436C" w:rsidP="00417FB7">
      <w:pPr>
        <w:jc w:val="center"/>
        <w:rPr>
          <w:lang w:val="fr-CA"/>
        </w:rPr>
      </w:pPr>
    </w:p>
    <w:p w14:paraId="67CAE480" w14:textId="77777777" w:rsidR="00F223C6" w:rsidRDefault="00F223C6" w:rsidP="00417FB7">
      <w:pPr>
        <w:jc w:val="center"/>
        <w:rPr>
          <w:lang w:val="fr-CA"/>
        </w:rPr>
      </w:pPr>
    </w:p>
    <w:p w14:paraId="67CAE481" w14:textId="77777777" w:rsidR="00F223C6" w:rsidRDefault="00F223C6" w:rsidP="00417FB7">
      <w:pPr>
        <w:jc w:val="center"/>
        <w:rPr>
          <w:lang w:val="fr-CA"/>
        </w:rPr>
      </w:pPr>
    </w:p>
    <w:p w14:paraId="67CAE482" w14:textId="77777777" w:rsidR="00F223C6" w:rsidRDefault="00F223C6" w:rsidP="00417FB7">
      <w:pPr>
        <w:jc w:val="center"/>
        <w:rPr>
          <w:lang w:val="fr-CA"/>
        </w:rPr>
      </w:pPr>
    </w:p>
    <w:p w14:paraId="4A4803C5" w14:textId="77777777" w:rsidR="004E6CA5" w:rsidRPr="00D83B8C" w:rsidRDefault="004E6CA5" w:rsidP="00417FB7">
      <w:pPr>
        <w:jc w:val="center"/>
        <w:rPr>
          <w:lang w:val="fr-CA"/>
        </w:rPr>
      </w:pPr>
    </w:p>
    <w:p w14:paraId="67CAE483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67CAE484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67CAE485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E94EC4">
      <w:headerReference w:type="default" r:id="rId9"/>
      <w:headerReference w:type="first" r:id="rId10"/>
      <w:type w:val="continuous"/>
      <w:pgSz w:w="12240" w:h="15840"/>
      <w:pgMar w:top="720" w:right="1440" w:bottom="198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AE488" w14:textId="77777777" w:rsidR="00983D48" w:rsidRDefault="00983D48">
      <w:r>
        <w:separator/>
      </w:r>
    </w:p>
  </w:endnote>
  <w:endnote w:type="continuationSeparator" w:id="0">
    <w:p w14:paraId="67CAE489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AE486" w14:textId="77777777" w:rsidR="00983D48" w:rsidRDefault="00983D48">
      <w:r>
        <w:separator/>
      </w:r>
    </w:p>
  </w:footnote>
  <w:footnote w:type="continuationSeparator" w:id="0">
    <w:p w14:paraId="67CAE487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AE48A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D3042E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7CAE48B" w14:textId="77777777" w:rsidR="008F53F3" w:rsidRDefault="008F53F3" w:rsidP="008F53F3">
    <w:pPr>
      <w:rPr>
        <w:szCs w:val="24"/>
      </w:rPr>
    </w:pPr>
  </w:p>
  <w:p w14:paraId="67CAE48C" w14:textId="77777777" w:rsidR="008F53F3" w:rsidRDefault="008F53F3" w:rsidP="008F53F3">
    <w:pPr>
      <w:rPr>
        <w:szCs w:val="24"/>
      </w:rPr>
    </w:pPr>
  </w:p>
  <w:p w14:paraId="67CAE48D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40637</w:t>
    </w:r>
    <w:r>
      <w:rPr>
        <w:szCs w:val="24"/>
      </w:rPr>
      <w:t>     </w:t>
    </w:r>
  </w:p>
  <w:p w14:paraId="67CAE48E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373390"/>
      <w:lock w:val="sdtContentLocked"/>
      <w:showingPlcHdr/>
      <w:text/>
    </w:sdtPr>
    <w:sdtEndPr/>
    <w:sdtContent>
      <w:p w14:paraId="67CAE48F" w14:textId="77777777" w:rsidR="0073151A" w:rsidRDefault="0073151A" w:rsidP="0073151A"/>
      <w:p w14:paraId="67CAE490" w14:textId="77777777" w:rsidR="0073151A" w:rsidRPr="006E7BAE" w:rsidRDefault="0073151A" w:rsidP="0073151A"/>
      <w:p w14:paraId="67CAE491" w14:textId="77777777" w:rsidR="0073151A" w:rsidRPr="006E7BAE" w:rsidRDefault="0073151A" w:rsidP="0073151A"/>
      <w:p w14:paraId="67CAE492" w14:textId="77777777" w:rsidR="0073151A" w:rsidRPr="006E7BAE" w:rsidRDefault="0073151A" w:rsidP="0073151A"/>
      <w:p w14:paraId="67CAE493" w14:textId="77777777" w:rsidR="0073151A" w:rsidRDefault="0073151A" w:rsidP="0073151A"/>
      <w:p w14:paraId="67CAE494" w14:textId="77777777" w:rsidR="0073151A" w:rsidRDefault="0073151A" w:rsidP="0073151A"/>
      <w:p w14:paraId="67CAE495" w14:textId="77777777" w:rsidR="0073151A" w:rsidRDefault="0073151A" w:rsidP="0073151A"/>
      <w:p w14:paraId="67CAE496" w14:textId="77777777" w:rsidR="0073151A" w:rsidRDefault="0073151A" w:rsidP="0073151A"/>
      <w:p w14:paraId="67CAE497" w14:textId="77777777" w:rsidR="0073151A" w:rsidRDefault="0073151A" w:rsidP="0073151A"/>
      <w:p w14:paraId="67CAE498" w14:textId="77777777" w:rsidR="0073151A" w:rsidRPr="006E7BAE" w:rsidRDefault="0073151A" w:rsidP="0073151A"/>
      <w:p w14:paraId="67CAE499" w14:textId="77777777" w:rsidR="00ED265D" w:rsidRPr="0073151A" w:rsidRDefault="00D3042E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260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06FA5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32321"/>
    <w:rsid w:val="004943CF"/>
    <w:rsid w:val="004956DA"/>
    <w:rsid w:val="004D4658"/>
    <w:rsid w:val="004E6CA5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0027"/>
    <w:rsid w:val="007E68C7"/>
    <w:rsid w:val="007E78AA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221A8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35832"/>
    <w:rsid w:val="00CB2B73"/>
    <w:rsid w:val="00CE249F"/>
    <w:rsid w:val="00CF17D0"/>
    <w:rsid w:val="00D3042E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94EC4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223C6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7CAE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Wagner: Jamal: O'Bonsawin</AuthorContributor>
    <FolderNameEn xmlns="40ae4924-d04e-473c-aafa-3657aad971d6">Leave Application - Judgment on Leave Application</FolderNameEn>
    <Case xmlns="40ae4924-d04e-473c-aafa-3657aad971d6">15077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2023-12-14T05:00:00+00:00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83732BF1-8FE7-436D-B01C-A428B5BE8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974AC-B00E-456E-9085-AD5C20485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0EE2C3-51B0-499C-A5A8-D5A6AA2FFCAC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1265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2023-12-11T15:19:00Z</dcterms:created>
  <dcterms:modified xsi:type="dcterms:W3CDTF">2023-12-11T15:19:00Z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