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0D288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41159</w:t>
      </w:r>
      <w:r w:rsidR="0016666F" w:rsidRPr="006E7BAE">
        <w:t>     </w:t>
      </w:r>
    </w:p>
    <w:p w14:paraId="69B97249" w14:textId="77777777" w:rsidR="009F436C" w:rsidRPr="006E7BAE" w:rsidRDefault="009F436C" w:rsidP="00382FEC"/>
    <w:p w14:paraId="0A625448" w14:textId="77777777" w:rsidR="002568D3" w:rsidRPr="006E7BAE" w:rsidRDefault="002568D3" w:rsidP="00382FEC"/>
    <w:tbl>
      <w:tblPr>
        <w:tblW w:w="4904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9"/>
        <w:gridCol w:w="712"/>
        <w:gridCol w:w="4219"/>
      </w:tblGrid>
      <w:tr w:rsidR="00417FB7" w:rsidRPr="006E7BAE" w14:paraId="7EBB54DE" w14:textId="77777777" w:rsidTr="0077412E">
        <w:tc>
          <w:tcPr>
            <w:tcW w:w="2314" w:type="pct"/>
          </w:tcPr>
          <w:p w14:paraId="794807FF" w14:textId="77777777" w:rsidR="00417FB7" w:rsidRPr="006E7BAE" w:rsidRDefault="003B61F4" w:rsidP="008262A3">
            <w:r>
              <w:t>August 29</w:t>
            </w:r>
            <w:r w:rsidR="00543EDD">
              <w:t>, 2024</w:t>
            </w:r>
          </w:p>
        </w:tc>
        <w:tc>
          <w:tcPr>
            <w:tcW w:w="388" w:type="pct"/>
          </w:tcPr>
          <w:p w14:paraId="5B67CA88" w14:textId="77777777" w:rsidR="00417FB7" w:rsidRPr="006E7BAE" w:rsidRDefault="00417FB7" w:rsidP="00382FEC"/>
        </w:tc>
        <w:tc>
          <w:tcPr>
            <w:tcW w:w="2298" w:type="pct"/>
          </w:tcPr>
          <w:p w14:paraId="37D197DA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3B61F4">
              <w:t>29 août</w:t>
            </w:r>
            <w:r>
              <w:t xml:space="preserve"> 2024</w:t>
            </w:r>
          </w:p>
        </w:tc>
      </w:tr>
      <w:tr w:rsidR="00E12A51" w:rsidRPr="006E7BAE" w14:paraId="6B3D44D3" w14:textId="77777777" w:rsidTr="0077412E">
        <w:tc>
          <w:tcPr>
            <w:tcW w:w="2314" w:type="pct"/>
            <w:tcMar>
              <w:top w:w="0" w:type="dxa"/>
              <w:bottom w:w="0" w:type="dxa"/>
            </w:tcMar>
          </w:tcPr>
          <w:p w14:paraId="73B3BE35" w14:textId="77777777" w:rsidR="00C2612E" w:rsidRPr="006E7BAE" w:rsidRDefault="00C2612E" w:rsidP="008262A3"/>
        </w:tc>
        <w:tc>
          <w:tcPr>
            <w:tcW w:w="388" w:type="pct"/>
            <w:tcMar>
              <w:top w:w="0" w:type="dxa"/>
              <w:bottom w:w="0" w:type="dxa"/>
            </w:tcMar>
          </w:tcPr>
          <w:p w14:paraId="5194F74E" w14:textId="77777777" w:rsidR="00E12A51" w:rsidRPr="006E7BAE" w:rsidRDefault="00E12A51" w:rsidP="00382FEC"/>
        </w:tc>
        <w:tc>
          <w:tcPr>
            <w:tcW w:w="2298" w:type="pct"/>
            <w:tcMar>
              <w:top w:w="0" w:type="dxa"/>
              <w:bottom w:w="0" w:type="dxa"/>
            </w:tcMar>
          </w:tcPr>
          <w:p w14:paraId="5AE05582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587AF1" w14:paraId="4FA17781" w14:textId="77777777" w:rsidTr="0077412E">
        <w:tc>
          <w:tcPr>
            <w:tcW w:w="2314" w:type="pct"/>
          </w:tcPr>
          <w:p w14:paraId="2886425F" w14:textId="77777777" w:rsidR="00DD7A1F" w:rsidRDefault="00DD7A1F"/>
          <w:p w14:paraId="41AD09C2" w14:textId="77777777" w:rsidR="00DD7A1F" w:rsidRDefault="005C0176">
            <w:pPr>
              <w:pStyle w:val="SCCLsocPrefix"/>
            </w:pPr>
            <w:r>
              <w:t>BETWEEN:</w:t>
            </w:r>
          </w:p>
          <w:p w14:paraId="265C29C0" w14:textId="77777777" w:rsidR="005C0176" w:rsidRPr="005C0176" w:rsidRDefault="005C0176" w:rsidP="005C0176"/>
          <w:p w14:paraId="38BA6F29" w14:textId="77777777" w:rsidR="00DD7A1F" w:rsidRDefault="005C0176">
            <w:pPr>
              <w:pStyle w:val="SCCLsocParty"/>
            </w:pPr>
            <w:r>
              <w:t>SkipTheDishes Restaurant Services Inc.</w:t>
            </w:r>
            <w:r>
              <w:br/>
            </w:r>
          </w:p>
          <w:p w14:paraId="63474B83" w14:textId="77777777" w:rsidR="00DD7A1F" w:rsidRDefault="005C0176">
            <w:pPr>
              <w:pStyle w:val="SCCLsocPartyRole"/>
            </w:pPr>
            <w:r>
              <w:t>Applicant</w:t>
            </w:r>
            <w:r>
              <w:br/>
            </w:r>
          </w:p>
          <w:p w14:paraId="4128D5B4" w14:textId="77777777" w:rsidR="00DD7A1F" w:rsidRDefault="005C0176">
            <w:pPr>
              <w:pStyle w:val="SCCLsocVersus"/>
            </w:pPr>
            <w:r>
              <w:t>- and -</w:t>
            </w:r>
          </w:p>
          <w:p w14:paraId="569B308F" w14:textId="77777777" w:rsidR="00DD7A1F" w:rsidRDefault="00DD7A1F"/>
          <w:p w14:paraId="1AA2B372" w14:textId="77777777" w:rsidR="00DD7A1F" w:rsidRDefault="005C0176">
            <w:pPr>
              <w:pStyle w:val="SCCLsocParty"/>
            </w:pPr>
            <w:r>
              <w:t>Charleen Pokornik</w:t>
            </w:r>
            <w:r>
              <w:br/>
            </w:r>
          </w:p>
          <w:p w14:paraId="6ECAD98E" w14:textId="77777777" w:rsidR="00DD7A1F" w:rsidRDefault="005C0176">
            <w:pPr>
              <w:pStyle w:val="SCCLsocPartyRole"/>
            </w:pPr>
            <w:r>
              <w:t>Respondent</w:t>
            </w:r>
          </w:p>
        </w:tc>
        <w:tc>
          <w:tcPr>
            <w:tcW w:w="388" w:type="pct"/>
          </w:tcPr>
          <w:p w14:paraId="7708FED0" w14:textId="77777777" w:rsidR="00824412" w:rsidRPr="006E7BAE" w:rsidRDefault="00824412" w:rsidP="00375294"/>
        </w:tc>
        <w:tc>
          <w:tcPr>
            <w:tcW w:w="2298" w:type="pct"/>
          </w:tcPr>
          <w:p w14:paraId="2F2476DC" w14:textId="77777777" w:rsidR="00DD7A1F" w:rsidRDefault="00DD7A1F"/>
          <w:p w14:paraId="24F0B528" w14:textId="77777777" w:rsidR="00DD7A1F" w:rsidRDefault="005C0176">
            <w:pPr>
              <w:pStyle w:val="SCCLsocPrefix"/>
              <w:rPr>
                <w:lang w:val="fr-CA"/>
              </w:rPr>
            </w:pPr>
            <w:r w:rsidRPr="00B0405B">
              <w:rPr>
                <w:lang w:val="fr-CA"/>
              </w:rPr>
              <w:t>ENTRE :</w:t>
            </w:r>
          </w:p>
          <w:p w14:paraId="41629433" w14:textId="77777777" w:rsidR="005C0176" w:rsidRPr="005C0176" w:rsidRDefault="005C0176" w:rsidP="005C0176">
            <w:pPr>
              <w:rPr>
                <w:lang w:val="fr-CA"/>
              </w:rPr>
            </w:pPr>
          </w:p>
          <w:p w14:paraId="7DDC4C1B" w14:textId="77777777" w:rsidR="00DD7A1F" w:rsidRPr="00B0405B" w:rsidRDefault="005C0176">
            <w:pPr>
              <w:pStyle w:val="SCCLsocParty"/>
              <w:rPr>
                <w:lang w:val="fr-CA"/>
              </w:rPr>
            </w:pPr>
            <w:r w:rsidRPr="00B0405B">
              <w:rPr>
                <w:lang w:val="fr-CA"/>
              </w:rPr>
              <w:t>SkipTheDishes Restaurant Services Inc.</w:t>
            </w:r>
            <w:r w:rsidRPr="00B0405B">
              <w:rPr>
                <w:lang w:val="fr-CA"/>
              </w:rPr>
              <w:br/>
            </w:r>
          </w:p>
          <w:p w14:paraId="07609103" w14:textId="77777777" w:rsidR="00DD7A1F" w:rsidRPr="00B0405B" w:rsidRDefault="005C0176">
            <w:pPr>
              <w:pStyle w:val="SCCLsocPartyRole"/>
              <w:rPr>
                <w:lang w:val="fr-CA"/>
              </w:rPr>
            </w:pPr>
            <w:r w:rsidRPr="00B0405B">
              <w:rPr>
                <w:lang w:val="fr-CA"/>
              </w:rPr>
              <w:t>Demanderesse</w:t>
            </w:r>
            <w:r w:rsidRPr="00B0405B">
              <w:rPr>
                <w:lang w:val="fr-CA"/>
              </w:rPr>
              <w:br/>
            </w:r>
          </w:p>
          <w:p w14:paraId="1EA7D478" w14:textId="77777777" w:rsidR="00DD7A1F" w:rsidRPr="00B0405B" w:rsidRDefault="005C0176">
            <w:pPr>
              <w:pStyle w:val="SCCLsocVersus"/>
              <w:rPr>
                <w:lang w:val="fr-CA"/>
              </w:rPr>
            </w:pPr>
            <w:r w:rsidRPr="00B0405B">
              <w:rPr>
                <w:lang w:val="fr-CA"/>
              </w:rPr>
              <w:t>- et -</w:t>
            </w:r>
          </w:p>
          <w:p w14:paraId="278EB1CC" w14:textId="77777777" w:rsidR="00DD7A1F" w:rsidRPr="00B0405B" w:rsidRDefault="00DD7A1F">
            <w:pPr>
              <w:rPr>
                <w:lang w:val="fr-CA"/>
              </w:rPr>
            </w:pPr>
          </w:p>
          <w:p w14:paraId="2847AD69" w14:textId="77777777" w:rsidR="00DD7A1F" w:rsidRPr="00B0405B" w:rsidRDefault="005C0176">
            <w:pPr>
              <w:pStyle w:val="SCCLsocParty"/>
              <w:rPr>
                <w:lang w:val="fr-CA"/>
              </w:rPr>
            </w:pPr>
            <w:r w:rsidRPr="00B0405B">
              <w:rPr>
                <w:lang w:val="fr-CA"/>
              </w:rPr>
              <w:t>Charleen Pokornik</w:t>
            </w:r>
            <w:r w:rsidRPr="00B0405B">
              <w:rPr>
                <w:lang w:val="fr-CA"/>
              </w:rPr>
              <w:br/>
            </w:r>
          </w:p>
          <w:p w14:paraId="60D467DD" w14:textId="77777777" w:rsidR="00DD7A1F" w:rsidRPr="00AE5272" w:rsidRDefault="005C0176">
            <w:pPr>
              <w:pStyle w:val="SCCLsocPartyRole"/>
              <w:rPr>
                <w:lang w:val="fr-CA"/>
              </w:rPr>
            </w:pPr>
            <w:r w:rsidRPr="00AE5272">
              <w:rPr>
                <w:lang w:val="fr-CA"/>
              </w:rPr>
              <w:t>Intimée</w:t>
            </w:r>
          </w:p>
        </w:tc>
      </w:tr>
      <w:tr w:rsidR="00824412" w:rsidRPr="00587AF1" w14:paraId="10DCFBA8" w14:textId="77777777" w:rsidTr="0077412E">
        <w:tc>
          <w:tcPr>
            <w:tcW w:w="2314" w:type="pct"/>
            <w:tcMar>
              <w:top w:w="0" w:type="dxa"/>
              <w:bottom w:w="0" w:type="dxa"/>
            </w:tcMar>
          </w:tcPr>
          <w:p w14:paraId="00727120" w14:textId="77777777" w:rsidR="00824412" w:rsidRPr="00AE5272" w:rsidRDefault="00824412" w:rsidP="00375294">
            <w:pPr>
              <w:rPr>
                <w:lang w:val="fr-CA"/>
              </w:rPr>
            </w:pPr>
          </w:p>
        </w:tc>
        <w:tc>
          <w:tcPr>
            <w:tcW w:w="388" w:type="pct"/>
            <w:tcMar>
              <w:top w:w="0" w:type="dxa"/>
              <w:bottom w:w="0" w:type="dxa"/>
            </w:tcMar>
          </w:tcPr>
          <w:p w14:paraId="416A8342" w14:textId="77777777" w:rsidR="00824412" w:rsidRPr="00AE5272" w:rsidRDefault="00824412" w:rsidP="00375294">
            <w:pPr>
              <w:rPr>
                <w:lang w:val="fr-CA"/>
              </w:rPr>
            </w:pPr>
          </w:p>
        </w:tc>
        <w:tc>
          <w:tcPr>
            <w:tcW w:w="2298" w:type="pct"/>
            <w:tcMar>
              <w:top w:w="0" w:type="dxa"/>
              <w:bottom w:w="0" w:type="dxa"/>
            </w:tcMar>
          </w:tcPr>
          <w:p w14:paraId="2E3A6261" w14:textId="77777777" w:rsidR="00824412" w:rsidRPr="00AE5272" w:rsidRDefault="00824412" w:rsidP="00B408F8">
            <w:pPr>
              <w:rPr>
                <w:lang w:val="fr-CA"/>
              </w:rPr>
            </w:pPr>
          </w:p>
        </w:tc>
      </w:tr>
      <w:tr w:rsidR="00824412" w:rsidRPr="00587AF1" w14:paraId="392A1954" w14:textId="77777777" w:rsidTr="0077412E">
        <w:tc>
          <w:tcPr>
            <w:tcW w:w="2314" w:type="pct"/>
          </w:tcPr>
          <w:p w14:paraId="08AF1C66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0E129A8" w14:textId="77777777" w:rsidR="00824412" w:rsidRPr="006E7BAE" w:rsidRDefault="00824412" w:rsidP="00417FB7">
            <w:pPr>
              <w:jc w:val="center"/>
            </w:pPr>
          </w:p>
          <w:p w14:paraId="1907D924" w14:textId="62326FF2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Manitoba</w:t>
            </w:r>
            <w:r w:rsidRPr="006E7BAE">
              <w:t xml:space="preserve">, Number </w:t>
            </w:r>
            <w:r>
              <w:t xml:space="preserve">AI22-30-09856, </w:t>
            </w:r>
            <w:r w:rsidR="00D40AEA" w:rsidRPr="00587AF1">
              <w:rPr>
                <w:rStyle w:val="Hyperlink"/>
                <w:color w:val="000000" w:themeColor="text1"/>
                <w:u w:val="none"/>
              </w:rPr>
              <w:t>2024 MBCA 3</w:t>
            </w:r>
            <w:r w:rsidRPr="00587AF1">
              <w:rPr>
                <w:color w:val="000000" w:themeColor="text1"/>
              </w:rPr>
              <w:t>,</w:t>
            </w:r>
            <w:r w:rsidRPr="006E7BAE">
              <w:t xml:space="preserve"> dated </w:t>
            </w:r>
            <w:r>
              <w:t>January 12, 2024</w:t>
            </w:r>
            <w:r w:rsidR="00D40AEA">
              <w:t>,</w:t>
            </w:r>
            <w:r w:rsidRPr="006E7BAE">
              <w:t xml:space="preserve"> is </w:t>
            </w:r>
            <w:r w:rsidR="00AE5272">
              <w:t>dismissed with costs</w:t>
            </w:r>
            <w:r w:rsidRPr="006E7BAE">
              <w:t>.</w:t>
            </w:r>
          </w:p>
          <w:p w14:paraId="5D21FC03" w14:textId="77777777" w:rsidR="003F6511" w:rsidRDefault="003F6511" w:rsidP="00011960">
            <w:pPr>
              <w:jc w:val="both"/>
            </w:pPr>
          </w:p>
          <w:p w14:paraId="7BCDF94B" w14:textId="77777777" w:rsidR="003F6511" w:rsidRPr="006E7BAE" w:rsidRDefault="003F6511" w:rsidP="00011960">
            <w:pPr>
              <w:jc w:val="both"/>
            </w:pPr>
          </w:p>
        </w:tc>
        <w:tc>
          <w:tcPr>
            <w:tcW w:w="388" w:type="pct"/>
          </w:tcPr>
          <w:p w14:paraId="27E1BC44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298" w:type="pct"/>
          </w:tcPr>
          <w:p w14:paraId="1A0046A9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7A37F96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6626E30" w14:textId="43FD745A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B0405B">
              <w:rPr>
                <w:lang w:val="fr-CA"/>
              </w:rPr>
              <w:t>Cour d’appel du Manitoba</w:t>
            </w:r>
            <w:r w:rsidRPr="006E7BAE">
              <w:rPr>
                <w:lang w:val="fr-CA"/>
              </w:rPr>
              <w:t xml:space="preserve">, numéro </w:t>
            </w:r>
            <w:r w:rsidRPr="00B0405B">
              <w:rPr>
                <w:lang w:val="fr-CA"/>
              </w:rPr>
              <w:t xml:space="preserve">AI22-30-09856, </w:t>
            </w:r>
            <w:r w:rsidR="00D40AEA" w:rsidRPr="00587AF1">
              <w:rPr>
                <w:rStyle w:val="Hyperlink"/>
                <w:color w:val="000000" w:themeColor="text1"/>
                <w:u w:val="none"/>
                <w:lang w:val="fr-CA"/>
              </w:rPr>
              <w:t>2024 MBCA 3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B0405B">
              <w:rPr>
                <w:lang w:val="fr-CA"/>
              </w:rPr>
              <w:t>12 janvier 2024</w:t>
            </w:r>
            <w:r w:rsidRPr="006E7BAE">
              <w:rPr>
                <w:lang w:val="fr-CA"/>
              </w:rPr>
              <w:t xml:space="preserve">, est </w:t>
            </w:r>
            <w:r w:rsidR="00AE5272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F1A88F4" w14:textId="77777777" w:rsidR="009F436C" w:rsidRPr="00D83B8C" w:rsidRDefault="009F436C" w:rsidP="00382FEC">
      <w:pPr>
        <w:rPr>
          <w:lang w:val="fr-CA"/>
        </w:rPr>
      </w:pPr>
    </w:p>
    <w:p w14:paraId="5804BF86" w14:textId="77777777" w:rsidR="009F436C" w:rsidRPr="00D83B8C" w:rsidRDefault="009F436C" w:rsidP="00417FB7">
      <w:pPr>
        <w:jc w:val="center"/>
        <w:rPr>
          <w:lang w:val="fr-CA"/>
        </w:rPr>
      </w:pPr>
    </w:p>
    <w:p w14:paraId="49344B13" w14:textId="77777777" w:rsidR="009F436C" w:rsidRDefault="009F436C" w:rsidP="00417FB7">
      <w:pPr>
        <w:jc w:val="center"/>
        <w:rPr>
          <w:lang w:val="fr-CA"/>
        </w:rPr>
      </w:pPr>
    </w:p>
    <w:p w14:paraId="632B9C5B" w14:textId="77777777" w:rsidR="00D40AEA" w:rsidRPr="00D83B8C" w:rsidRDefault="00D40AEA" w:rsidP="00417FB7">
      <w:pPr>
        <w:jc w:val="center"/>
        <w:rPr>
          <w:lang w:val="fr-CA"/>
        </w:rPr>
      </w:pPr>
    </w:p>
    <w:p w14:paraId="7630F81B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FAB2CB4" w14:textId="77777777" w:rsidR="003A37CF" w:rsidRPr="00D83B8C" w:rsidRDefault="003A37CF" w:rsidP="005C0176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57AF1" w14:textId="77777777" w:rsidR="00983D48" w:rsidRDefault="00983D48">
      <w:r>
        <w:separator/>
      </w:r>
    </w:p>
  </w:endnote>
  <w:endnote w:type="continuationSeparator" w:id="0">
    <w:p w14:paraId="46DA2BF1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0CC3E" w14:textId="77777777" w:rsidR="00983D48" w:rsidRDefault="00983D48">
      <w:r>
        <w:separator/>
      </w:r>
    </w:p>
  </w:footnote>
  <w:footnote w:type="continuationSeparator" w:id="0">
    <w:p w14:paraId="5D6856C4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1E56B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7FB0938" w14:textId="77777777" w:rsidR="008F53F3" w:rsidRDefault="008F53F3" w:rsidP="008F53F3">
    <w:pPr>
      <w:rPr>
        <w:szCs w:val="24"/>
      </w:rPr>
    </w:pPr>
  </w:p>
  <w:p w14:paraId="549D90E5" w14:textId="77777777" w:rsidR="008F53F3" w:rsidRDefault="008F53F3" w:rsidP="008F53F3">
    <w:pPr>
      <w:rPr>
        <w:szCs w:val="24"/>
      </w:rPr>
    </w:pPr>
  </w:p>
  <w:p w14:paraId="3BCC7C14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41159</w:t>
    </w:r>
    <w:r>
      <w:rPr>
        <w:szCs w:val="24"/>
      </w:rPr>
      <w:t>     </w:t>
    </w:r>
  </w:p>
  <w:p w14:paraId="2EC0F1C5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70E4599" w14:textId="77777777" w:rsidR="0073151A" w:rsidRDefault="0073151A" w:rsidP="0073151A"/>
      <w:p w14:paraId="3990BF65" w14:textId="77777777" w:rsidR="0073151A" w:rsidRPr="006E7BAE" w:rsidRDefault="0073151A" w:rsidP="0073151A"/>
      <w:p w14:paraId="010B641B" w14:textId="77777777" w:rsidR="0073151A" w:rsidRPr="006E7BAE" w:rsidRDefault="0073151A" w:rsidP="0073151A"/>
      <w:p w14:paraId="2D0C0E31" w14:textId="77777777" w:rsidR="0073151A" w:rsidRPr="006E7BAE" w:rsidRDefault="0073151A" w:rsidP="0073151A"/>
      <w:p w14:paraId="428931FD" w14:textId="77777777" w:rsidR="0073151A" w:rsidRDefault="0073151A" w:rsidP="0073151A"/>
      <w:p w14:paraId="244F8121" w14:textId="77777777" w:rsidR="0073151A" w:rsidRDefault="0073151A" w:rsidP="0073151A"/>
      <w:p w14:paraId="1919926D" w14:textId="77777777" w:rsidR="0073151A" w:rsidRDefault="0073151A" w:rsidP="0073151A"/>
      <w:p w14:paraId="0513255C" w14:textId="77777777" w:rsidR="0073151A" w:rsidRDefault="0073151A" w:rsidP="0073151A"/>
      <w:p w14:paraId="4A8CF205" w14:textId="77777777" w:rsidR="0073151A" w:rsidRDefault="0073151A" w:rsidP="0073151A"/>
      <w:p w14:paraId="1C2D7B1E" w14:textId="77777777" w:rsidR="0073151A" w:rsidRPr="006E7BAE" w:rsidRDefault="0073151A" w:rsidP="0073151A"/>
      <w:p w14:paraId="17D8E473" w14:textId="77777777" w:rsidR="00ED265D" w:rsidRPr="0073151A" w:rsidRDefault="00C41B54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B61F4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587AF1"/>
    <w:rsid w:val="005C0176"/>
    <w:rsid w:val="00612913"/>
    <w:rsid w:val="00614908"/>
    <w:rsid w:val="00650109"/>
    <w:rsid w:val="006E7BAE"/>
    <w:rsid w:val="00701109"/>
    <w:rsid w:val="0073151A"/>
    <w:rsid w:val="007372EA"/>
    <w:rsid w:val="0077412E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AE5272"/>
    <w:rsid w:val="00B0405B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41B54"/>
    <w:rsid w:val="00CB2B73"/>
    <w:rsid w:val="00CE249F"/>
    <w:rsid w:val="00CF17D0"/>
    <w:rsid w:val="00D40AEA"/>
    <w:rsid w:val="00D42339"/>
    <w:rsid w:val="00D61AC2"/>
    <w:rsid w:val="00D83B8C"/>
    <w:rsid w:val="00DA4281"/>
    <w:rsid w:val="00DB1ADC"/>
    <w:rsid w:val="00DD4332"/>
    <w:rsid w:val="00DD7A1F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AC7A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15613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05567B0E-DAC3-4D8E-B19F-833BCAD34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7A088-EBE9-4D39-ABF6-7448C472E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A4928-3768-4F0A-B329-DEE8204A41C3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2024-08-27T12:57:00Z</dcterms:created>
  <dcterms:modified xsi:type="dcterms:W3CDTF">2024-08-27T12:57:00Z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