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A88B0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41305</w:t>
      </w:r>
      <w:r w:rsidR="0016666F" w:rsidRPr="006E7BAE">
        <w:t>     </w:t>
      </w:r>
    </w:p>
    <w:p w14:paraId="542AC9B6" w14:textId="77777777" w:rsidR="009F436C" w:rsidRPr="006E7BAE" w:rsidRDefault="009F436C" w:rsidP="00382FEC"/>
    <w:p w14:paraId="08893C0A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50CD2B5E" w14:textId="77777777" w:rsidTr="00C173B0">
        <w:tc>
          <w:tcPr>
            <w:tcW w:w="2269" w:type="pct"/>
          </w:tcPr>
          <w:p w14:paraId="13D0F4D9" w14:textId="77777777" w:rsidR="00417FB7" w:rsidRPr="006E7BAE" w:rsidRDefault="00786D8B" w:rsidP="008262A3">
            <w:r>
              <w:t>September 19</w:t>
            </w:r>
            <w:r w:rsidR="00543EDD">
              <w:t>, 2024</w:t>
            </w:r>
          </w:p>
        </w:tc>
        <w:tc>
          <w:tcPr>
            <w:tcW w:w="381" w:type="pct"/>
          </w:tcPr>
          <w:p w14:paraId="524DD890" w14:textId="77777777" w:rsidR="00417FB7" w:rsidRPr="006E7BAE" w:rsidRDefault="00417FB7" w:rsidP="00382FEC"/>
        </w:tc>
        <w:tc>
          <w:tcPr>
            <w:tcW w:w="2350" w:type="pct"/>
          </w:tcPr>
          <w:p w14:paraId="0F79DAD7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786D8B">
              <w:t>19 septembre</w:t>
            </w:r>
            <w:r>
              <w:t xml:space="preserve"> 2024</w:t>
            </w:r>
          </w:p>
        </w:tc>
      </w:tr>
      <w:tr w:rsidR="00E12A51" w:rsidRPr="006E7BAE" w14:paraId="576B343D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A059701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37EE3BE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5F3DCD1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1FE35381" w14:textId="77777777" w:rsidTr="00C173B0">
        <w:tc>
          <w:tcPr>
            <w:tcW w:w="2269" w:type="pct"/>
          </w:tcPr>
          <w:p w14:paraId="46BFDABB" w14:textId="77777777" w:rsidR="00C77544" w:rsidRDefault="00C77544"/>
          <w:p w14:paraId="49371837" w14:textId="77777777" w:rsidR="00C77544" w:rsidRDefault="00786D8B">
            <w:pPr>
              <w:pStyle w:val="SCCLsocPrefix"/>
            </w:pPr>
            <w:r>
              <w:t>BETWEEN:</w:t>
            </w:r>
          </w:p>
          <w:p w14:paraId="58111263" w14:textId="77777777" w:rsidR="004109D6" w:rsidRPr="004109D6" w:rsidRDefault="004109D6" w:rsidP="007106D9"/>
          <w:p w14:paraId="61A8DF7A" w14:textId="77777777" w:rsidR="00C77544" w:rsidRDefault="00786D8B">
            <w:pPr>
              <w:pStyle w:val="SCCLsocParty"/>
            </w:pPr>
            <w:r>
              <w:t>Gary Curtis</w:t>
            </w:r>
            <w:r>
              <w:br/>
            </w:r>
          </w:p>
          <w:p w14:paraId="269241EF" w14:textId="77777777" w:rsidR="00C77544" w:rsidRDefault="00786D8B">
            <w:pPr>
              <w:pStyle w:val="SCCLsocPartyRole"/>
            </w:pPr>
            <w:r>
              <w:t>Applicant</w:t>
            </w:r>
            <w:r>
              <w:br/>
            </w:r>
          </w:p>
          <w:p w14:paraId="53F835E8" w14:textId="77777777" w:rsidR="00C77544" w:rsidRDefault="00786D8B">
            <w:pPr>
              <w:pStyle w:val="SCCLsocVersus"/>
            </w:pPr>
            <w:r>
              <w:t>- and -</w:t>
            </w:r>
          </w:p>
          <w:p w14:paraId="7438D514" w14:textId="77777777" w:rsidR="00C77544" w:rsidRDefault="00C77544"/>
          <w:p w14:paraId="43534B43" w14:textId="77777777" w:rsidR="00C77544" w:rsidRDefault="00786D8B">
            <w:pPr>
              <w:pStyle w:val="SCCLsocParty"/>
            </w:pPr>
            <w:r>
              <w:t>Bank of Nova Scotia</w:t>
            </w:r>
            <w:r>
              <w:br/>
            </w:r>
          </w:p>
          <w:p w14:paraId="6D7B31DD" w14:textId="77777777" w:rsidR="00C77544" w:rsidRDefault="00786D8B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2A34D409" w14:textId="77777777" w:rsidR="00824412" w:rsidRPr="006E7BAE" w:rsidRDefault="00824412" w:rsidP="00375294"/>
        </w:tc>
        <w:tc>
          <w:tcPr>
            <w:tcW w:w="2350" w:type="pct"/>
          </w:tcPr>
          <w:p w14:paraId="47B734B6" w14:textId="77777777" w:rsidR="00C77544" w:rsidRDefault="00C77544"/>
          <w:p w14:paraId="5A6E02FB" w14:textId="77777777" w:rsidR="00C77544" w:rsidRDefault="00786D8B">
            <w:pPr>
              <w:pStyle w:val="SCCLsocPrefix"/>
              <w:rPr>
                <w:lang w:val="fr-CA"/>
              </w:rPr>
            </w:pPr>
            <w:r w:rsidRPr="00786D8B">
              <w:rPr>
                <w:lang w:val="fr-CA"/>
              </w:rPr>
              <w:t>ENTRE :</w:t>
            </w:r>
          </w:p>
          <w:p w14:paraId="21FB5109" w14:textId="77777777" w:rsidR="004109D6" w:rsidRPr="004109D6" w:rsidRDefault="004109D6" w:rsidP="007106D9">
            <w:pPr>
              <w:rPr>
                <w:lang w:val="fr-CA"/>
              </w:rPr>
            </w:pPr>
          </w:p>
          <w:p w14:paraId="4975415B" w14:textId="77777777" w:rsidR="00C77544" w:rsidRPr="00786D8B" w:rsidRDefault="00786D8B">
            <w:pPr>
              <w:pStyle w:val="SCCLsocParty"/>
              <w:rPr>
                <w:lang w:val="fr-CA"/>
              </w:rPr>
            </w:pPr>
            <w:r w:rsidRPr="00786D8B">
              <w:rPr>
                <w:lang w:val="fr-CA"/>
              </w:rPr>
              <w:t>Gary Curtis</w:t>
            </w:r>
            <w:r w:rsidRPr="00786D8B">
              <w:rPr>
                <w:lang w:val="fr-CA"/>
              </w:rPr>
              <w:br/>
            </w:r>
          </w:p>
          <w:p w14:paraId="325928A9" w14:textId="77777777" w:rsidR="00C77544" w:rsidRPr="00786D8B" w:rsidRDefault="00786D8B">
            <w:pPr>
              <w:pStyle w:val="SCCLsocPartyRole"/>
              <w:rPr>
                <w:lang w:val="fr-CA"/>
              </w:rPr>
            </w:pPr>
            <w:r w:rsidRPr="00786D8B">
              <w:rPr>
                <w:lang w:val="fr-CA"/>
              </w:rPr>
              <w:t>Demandeur</w:t>
            </w:r>
            <w:r w:rsidRPr="00786D8B">
              <w:rPr>
                <w:lang w:val="fr-CA"/>
              </w:rPr>
              <w:br/>
            </w:r>
          </w:p>
          <w:p w14:paraId="2179A4C0" w14:textId="77777777" w:rsidR="00C77544" w:rsidRPr="004109D6" w:rsidRDefault="00786D8B">
            <w:pPr>
              <w:pStyle w:val="SCCLsocVersus"/>
              <w:rPr>
                <w:lang w:val="fr-CA"/>
              </w:rPr>
            </w:pPr>
            <w:r w:rsidRPr="004109D6">
              <w:rPr>
                <w:lang w:val="fr-CA"/>
              </w:rPr>
              <w:t>- et -</w:t>
            </w:r>
          </w:p>
          <w:p w14:paraId="52B22CEB" w14:textId="77777777" w:rsidR="00C77544" w:rsidRPr="004109D6" w:rsidRDefault="00C77544">
            <w:pPr>
              <w:rPr>
                <w:lang w:val="fr-CA"/>
              </w:rPr>
            </w:pPr>
          </w:p>
          <w:p w14:paraId="1872250A" w14:textId="77777777" w:rsidR="00C77544" w:rsidRDefault="00786D8B">
            <w:pPr>
              <w:pStyle w:val="SCCLsocParty"/>
            </w:pPr>
            <w:r>
              <w:t>Bank of Nova Scotia</w:t>
            </w:r>
            <w:r>
              <w:br/>
            </w:r>
          </w:p>
          <w:p w14:paraId="6E03B929" w14:textId="77777777" w:rsidR="00C77544" w:rsidRDefault="00786D8B">
            <w:pPr>
              <w:pStyle w:val="SCCLsocPartyRole"/>
            </w:pPr>
            <w:r>
              <w:t>Intimée</w:t>
            </w:r>
          </w:p>
        </w:tc>
      </w:tr>
      <w:tr w:rsidR="00824412" w:rsidRPr="006E7BAE" w14:paraId="05D8F396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F074E35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6503900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EA75E49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7106D9" w14:paraId="3F0527E9" w14:textId="77777777" w:rsidTr="00C173B0">
        <w:tc>
          <w:tcPr>
            <w:tcW w:w="2269" w:type="pct"/>
          </w:tcPr>
          <w:p w14:paraId="6F056588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3D14FA68" w14:textId="77777777" w:rsidR="00824412" w:rsidRPr="006E7BAE" w:rsidRDefault="00824412" w:rsidP="00417FB7">
            <w:pPr>
              <w:jc w:val="center"/>
            </w:pPr>
          </w:p>
          <w:p w14:paraId="68D7461D" w14:textId="78A920C9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 xml:space="preserve">COA-24-CV-0038, </w:t>
            </w:r>
            <w:r w:rsidR="004109D6" w:rsidRPr="007106D9">
              <w:rPr>
                <w:rStyle w:val="Hyperlink"/>
                <w:color w:val="auto"/>
                <w:u w:val="none"/>
              </w:rPr>
              <w:t>2024 ONCA 374</w:t>
            </w:r>
            <w:r w:rsidRPr="006E7BAE">
              <w:t xml:space="preserve">, dated </w:t>
            </w:r>
            <w:r>
              <w:t>May 10, 2024</w:t>
            </w:r>
            <w:r w:rsidR="004109D6">
              <w:t>,</w:t>
            </w:r>
            <w:r w:rsidRPr="006E7BAE">
              <w:t xml:space="preserve"> is </w:t>
            </w:r>
            <w:r w:rsidR="00786D8B">
              <w:t>dismissed.</w:t>
            </w:r>
          </w:p>
          <w:p w14:paraId="25A9BAAD" w14:textId="77777777" w:rsidR="003F6511" w:rsidRDefault="003F6511" w:rsidP="00011960">
            <w:pPr>
              <w:jc w:val="both"/>
            </w:pPr>
          </w:p>
          <w:p w14:paraId="7B6B4726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5D9587DF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4C8A54A5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71DE2796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72A1AA0A" w14:textId="0B5BB017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786D8B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786D8B">
              <w:rPr>
                <w:lang w:val="fr-CA"/>
              </w:rPr>
              <w:t xml:space="preserve">COA-24-CV-0038, </w:t>
            </w:r>
            <w:r w:rsidR="004109D6" w:rsidRPr="007106D9">
              <w:rPr>
                <w:rStyle w:val="Hyperlink"/>
                <w:color w:val="auto"/>
                <w:u w:val="none"/>
                <w:lang w:val="fr-CA"/>
              </w:rPr>
              <w:t>2024 ONCA 374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786D8B">
              <w:rPr>
                <w:lang w:val="fr-CA"/>
              </w:rPr>
              <w:t>10 mai 2024</w:t>
            </w:r>
            <w:r w:rsidRPr="006E7BAE">
              <w:rPr>
                <w:lang w:val="fr-CA"/>
              </w:rPr>
              <w:t xml:space="preserve">, est </w:t>
            </w:r>
            <w:r w:rsidR="00786D8B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43D8ED3C" w14:textId="77777777" w:rsidR="009F436C" w:rsidRPr="00D83B8C" w:rsidRDefault="009F436C" w:rsidP="00382FEC">
      <w:pPr>
        <w:rPr>
          <w:lang w:val="fr-CA"/>
        </w:rPr>
      </w:pPr>
    </w:p>
    <w:p w14:paraId="7411FD98" w14:textId="77777777" w:rsidR="009F436C" w:rsidRPr="00D83B8C" w:rsidRDefault="009F436C" w:rsidP="00417FB7">
      <w:pPr>
        <w:jc w:val="center"/>
        <w:rPr>
          <w:lang w:val="fr-CA"/>
        </w:rPr>
      </w:pPr>
    </w:p>
    <w:p w14:paraId="74C56303" w14:textId="77777777" w:rsidR="00786D8B" w:rsidRDefault="00786D8B" w:rsidP="007106D9">
      <w:pPr>
        <w:rPr>
          <w:lang w:val="fr-CA"/>
        </w:rPr>
      </w:pPr>
    </w:p>
    <w:p w14:paraId="537459CF" w14:textId="77777777" w:rsidR="00786D8B" w:rsidRPr="00D83B8C" w:rsidRDefault="00786D8B" w:rsidP="00417FB7">
      <w:pPr>
        <w:jc w:val="center"/>
        <w:rPr>
          <w:lang w:val="fr-CA"/>
        </w:rPr>
      </w:pPr>
    </w:p>
    <w:p w14:paraId="31A62D72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4F2A40AF" w14:textId="77777777" w:rsidR="009F436C" w:rsidRPr="00D83B8C" w:rsidRDefault="003A37CF" w:rsidP="00786D8B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277E0" w14:textId="77777777" w:rsidR="00983D48" w:rsidRDefault="00983D48">
      <w:r>
        <w:separator/>
      </w:r>
    </w:p>
  </w:endnote>
  <w:endnote w:type="continuationSeparator" w:id="0">
    <w:p w14:paraId="1DCDBFC4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A2816" w14:textId="77777777" w:rsidR="00983D48" w:rsidRDefault="00983D48">
      <w:r>
        <w:separator/>
      </w:r>
    </w:p>
  </w:footnote>
  <w:footnote w:type="continuationSeparator" w:id="0">
    <w:p w14:paraId="14B087B2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67DF3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6EAC864" w14:textId="77777777" w:rsidR="008F53F3" w:rsidRDefault="008F53F3" w:rsidP="008F53F3">
    <w:pPr>
      <w:rPr>
        <w:szCs w:val="24"/>
      </w:rPr>
    </w:pPr>
  </w:p>
  <w:p w14:paraId="68167A7E" w14:textId="77777777" w:rsidR="008F53F3" w:rsidRDefault="008F53F3" w:rsidP="008F53F3">
    <w:pPr>
      <w:rPr>
        <w:szCs w:val="24"/>
      </w:rPr>
    </w:pPr>
  </w:p>
  <w:p w14:paraId="41662FA1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41305</w:t>
    </w:r>
    <w:r>
      <w:rPr>
        <w:szCs w:val="24"/>
      </w:rPr>
      <w:t>     </w:t>
    </w:r>
  </w:p>
  <w:p w14:paraId="083E16FF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458B63B9" w14:textId="77777777" w:rsidR="0073151A" w:rsidRDefault="0073151A" w:rsidP="0073151A"/>
      <w:p w14:paraId="0F7D8867" w14:textId="77777777" w:rsidR="0073151A" w:rsidRPr="006E7BAE" w:rsidRDefault="0073151A" w:rsidP="0073151A"/>
      <w:p w14:paraId="5DE682E0" w14:textId="77777777" w:rsidR="0073151A" w:rsidRPr="006E7BAE" w:rsidRDefault="0073151A" w:rsidP="0073151A"/>
      <w:p w14:paraId="6F37B2B3" w14:textId="77777777" w:rsidR="0073151A" w:rsidRPr="006E7BAE" w:rsidRDefault="0073151A" w:rsidP="0073151A"/>
      <w:p w14:paraId="46CF6960" w14:textId="77777777" w:rsidR="0073151A" w:rsidRDefault="0073151A" w:rsidP="0073151A"/>
      <w:p w14:paraId="1E0A5487" w14:textId="77777777" w:rsidR="0073151A" w:rsidRDefault="0073151A" w:rsidP="0073151A"/>
      <w:p w14:paraId="0D5991EB" w14:textId="77777777" w:rsidR="0073151A" w:rsidRDefault="0073151A" w:rsidP="0073151A"/>
      <w:p w14:paraId="403F93CD" w14:textId="77777777" w:rsidR="0073151A" w:rsidRDefault="0073151A" w:rsidP="0073151A"/>
      <w:p w14:paraId="6215F87C" w14:textId="77777777" w:rsidR="0073151A" w:rsidRDefault="0073151A" w:rsidP="0073151A"/>
      <w:p w14:paraId="7FEAA527" w14:textId="77777777" w:rsidR="0073151A" w:rsidRPr="006E7BAE" w:rsidRDefault="0073151A" w:rsidP="0073151A"/>
      <w:p w14:paraId="67CECFE3" w14:textId="77777777" w:rsidR="00ED265D" w:rsidRPr="0073151A" w:rsidRDefault="0029014E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9014E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9D6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106D9"/>
    <w:rsid w:val="0073151A"/>
    <w:rsid w:val="007372EA"/>
    <w:rsid w:val="00777612"/>
    <w:rsid w:val="00786D8B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77544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9F36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15760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2024-09-19T04:00:00+00:00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2F1EAA-8990-4235-9096-463BEA12E0BE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0ae4924-d04e-473c-aafa-3657aad971d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E795C88-ACA9-4E6F-82EE-46516C48A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E80C6F-DF4F-4498-99EA-2C927A8C1B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2024-09-16T18:47:00Z</dcterms:created>
  <dcterms:modified xsi:type="dcterms:W3CDTF">2024-09-16T18:47:00Z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