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15ACA" w14:textId="77777777" w:rsidR="00A40B8B" w:rsidRDefault="00A40B8B" w:rsidP="00AE2077">
      <w:pPr>
        <w:jc w:val="right"/>
        <w:rPr>
          <w:szCs w:val="24"/>
        </w:rPr>
      </w:pPr>
      <w:bookmarkStart w:id="0" w:name="_GoBack"/>
      <w:bookmarkEnd w:id="0"/>
    </w:p>
    <w:p w14:paraId="5B773CEC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41233</w:t>
      </w:r>
      <w:r w:rsidR="00E81C0B" w:rsidRPr="001E26DB">
        <w:t>     </w:t>
      </w:r>
    </w:p>
    <w:p w14:paraId="79A373B9" w14:textId="77777777" w:rsidR="00A40B8B" w:rsidRPr="001E26DB" w:rsidRDefault="00A40B8B" w:rsidP="00382FEC"/>
    <w:p w14:paraId="442A5CFE" w14:textId="77777777" w:rsidR="003C744C" w:rsidRPr="001E26DB" w:rsidRDefault="003C744C" w:rsidP="00382FEC"/>
    <w:tbl>
      <w:tblPr>
        <w:tblW w:w="503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19"/>
        <w:gridCol w:w="713"/>
        <w:gridCol w:w="4399"/>
      </w:tblGrid>
      <w:tr w:rsidR="00417FB7" w:rsidRPr="0062554E" w14:paraId="3BE7744A" w14:textId="77777777" w:rsidTr="00C9427D">
        <w:tc>
          <w:tcPr>
            <w:tcW w:w="2290" w:type="pct"/>
          </w:tcPr>
          <w:p w14:paraId="283E451B" w14:textId="77777777" w:rsidR="00417FB7" w:rsidRPr="001E26DB" w:rsidRDefault="0062554E" w:rsidP="008262A3">
            <w:r>
              <w:t xml:space="preserve">Le </w:t>
            </w:r>
            <w:r w:rsidR="00415031">
              <w:t>21 novembre</w:t>
            </w:r>
            <w:r>
              <w:t xml:space="preserve"> 2024</w:t>
            </w:r>
          </w:p>
        </w:tc>
        <w:tc>
          <w:tcPr>
            <w:tcW w:w="378" w:type="pct"/>
          </w:tcPr>
          <w:p w14:paraId="77EDE590" w14:textId="77777777" w:rsidR="00417FB7" w:rsidRPr="001E26DB" w:rsidRDefault="00417FB7" w:rsidP="00382FEC"/>
        </w:tc>
        <w:tc>
          <w:tcPr>
            <w:tcW w:w="2332" w:type="pct"/>
          </w:tcPr>
          <w:p w14:paraId="7C8CAD76" w14:textId="77777777" w:rsidR="00417FB7" w:rsidRPr="001E26DB" w:rsidRDefault="00415031" w:rsidP="0027081E">
            <w:pPr>
              <w:rPr>
                <w:lang w:val="en-CA"/>
              </w:rPr>
            </w:pPr>
            <w:r>
              <w:t>November 21</w:t>
            </w:r>
            <w:r w:rsidR="0062554E">
              <w:t>, 2024</w:t>
            </w:r>
          </w:p>
        </w:tc>
      </w:tr>
      <w:tr w:rsidR="00C2612E" w:rsidRPr="0062554E" w14:paraId="18C7DA42" w14:textId="77777777" w:rsidTr="00C9427D">
        <w:tc>
          <w:tcPr>
            <w:tcW w:w="2290" w:type="pct"/>
            <w:tcMar>
              <w:top w:w="0" w:type="dxa"/>
              <w:bottom w:w="0" w:type="dxa"/>
            </w:tcMar>
          </w:tcPr>
          <w:p w14:paraId="39650E6E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78" w:type="pct"/>
            <w:tcMar>
              <w:top w:w="0" w:type="dxa"/>
              <w:bottom w:w="0" w:type="dxa"/>
            </w:tcMar>
          </w:tcPr>
          <w:p w14:paraId="74E759BD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6A6AA84F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420BA4" w14:paraId="5CEA35BE" w14:textId="77777777" w:rsidTr="00C9427D">
        <w:tc>
          <w:tcPr>
            <w:tcW w:w="2290" w:type="pct"/>
          </w:tcPr>
          <w:p w14:paraId="0E9B74F3" w14:textId="77777777" w:rsidR="00A40B8B" w:rsidRPr="00D77502" w:rsidRDefault="00A40B8B" w:rsidP="00D77502"/>
          <w:p w14:paraId="769E7605" w14:textId="77777777" w:rsidR="00360551" w:rsidRDefault="00761CD6">
            <w:pPr>
              <w:pStyle w:val="SCCLsocPrefix"/>
            </w:pPr>
            <w:r>
              <w:t>ENTRE :</w:t>
            </w:r>
          </w:p>
          <w:p w14:paraId="3822A18B" w14:textId="77777777" w:rsidR="004278CE" w:rsidRPr="004278CE" w:rsidRDefault="004278CE" w:rsidP="004278CE"/>
          <w:p w14:paraId="239C1190" w14:textId="77777777" w:rsidR="00360551" w:rsidRDefault="00761CD6">
            <w:pPr>
              <w:pStyle w:val="SCCLsocParty"/>
            </w:pPr>
            <w:r>
              <w:t>Gloriane Blais</w:t>
            </w:r>
            <w:r>
              <w:br/>
            </w:r>
          </w:p>
          <w:p w14:paraId="355A8067" w14:textId="77777777" w:rsidR="00360551" w:rsidRDefault="00761CD6">
            <w:pPr>
              <w:pStyle w:val="SCCLsocPartyRole"/>
            </w:pPr>
            <w:r>
              <w:t>Demanderesse</w:t>
            </w:r>
            <w:r>
              <w:br/>
            </w:r>
          </w:p>
          <w:p w14:paraId="6BFCC702" w14:textId="77777777" w:rsidR="00360551" w:rsidRDefault="00761CD6">
            <w:pPr>
              <w:pStyle w:val="SCCLsocVersus"/>
            </w:pPr>
            <w:r>
              <w:t>- et -</w:t>
            </w:r>
          </w:p>
          <w:p w14:paraId="5B6B7E87" w14:textId="77777777" w:rsidR="00360551" w:rsidRDefault="00360551"/>
          <w:p w14:paraId="45E1E2F9" w14:textId="77777777" w:rsidR="00360551" w:rsidRDefault="00761CD6">
            <w:pPr>
              <w:pStyle w:val="SCCLsocParty"/>
            </w:pPr>
            <w:r>
              <w:t>Directeur des poursuites criminelles et pénales</w:t>
            </w:r>
            <w:r>
              <w:br/>
            </w:r>
          </w:p>
          <w:p w14:paraId="05CD53CF" w14:textId="77777777" w:rsidR="00360551" w:rsidRDefault="00761CD6">
            <w:pPr>
              <w:pStyle w:val="SCCLsocPartyRole"/>
            </w:pPr>
            <w:r>
              <w:t>Intimé</w:t>
            </w:r>
          </w:p>
          <w:p w14:paraId="3114EE83" w14:textId="77777777" w:rsidR="00360551" w:rsidRDefault="00360551"/>
          <w:p w14:paraId="0B0EE7EB" w14:textId="77777777" w:rsidR="00360551" w:rsidRDefault="00761CD6">
            <w:pPr>
              <w:pStyle w:val="SCCLsocVersus"/>
            </w:pPr>
            <w:r>
              <w:t>- et -</w:t>
            </w:r>
          </w:p>
          <w:p w14:paraId="55E3CB0E" w14:textId="77777777" w:rsidR="00360551" w:rsidRDefault="00360551"/>
          <w:p w14:paraId="1EF1CA21" w14:textId="77777777" w:rsidR="00360551" w:rsidRDefault="00761CD6">
            <w:pPr>
              <w:pStyle w:val="SCCLsocParty"/>
            </w:pPr>
            <w:r>
              <w:t>Procureur général du Québec</w:t>
            </w:r>
          </w:p>
          <w:p w14:paraId="3CE418FF" w14:textId="77777777" w:rsidR="00360551" w:rsidRDefault="00360551"/>
          <w:p w14:paraId="159FD3A5" w14:textId="77777777" w:rsidR="00360551" w:rsidRDefault="00761CD6">
            <w:pPr>
              <w:pStyle w:val="SCCLsocPartyRole"/>
            </w:pPr>
            <w:r>
              <w:t>Intervenant</w:t>
            </w:r>
          </w:p>
        </w:tc>
        <w:tc>
          <w:tcPr>
            <w:tcW w:w="378" w:type="pct"/>
          </w:tcPr>
          <w:p w14:paraId="2F870EB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32" w:type="pct"/>
          </w:tcPr>
          <w:p w14:paraId="7CE241C0" w14:textId="77777777" w:rsidR="00A40B8B" w:rsidRPr="00D77502" w:rsidRDefault="00A40B8B" w:rsidP="00D77502">
            <w:pPr>
              <w:rPr>
                <w:lang w:val="en-US"/>
              </w:rPr>
            </w:pPr>
          </w:p>
          <w:p w14:paraId="76E42431" w14:textId="77777777" w:rsidR="00360551" w:rsidRDefault="00761CD6">
            <w:pPr>
              <w:pStyle w:val="SCCLsocPrefix"/>
              <w:rPr>
                <w:lang w:val="en-US"/>
              </w:rPr>
            </w:pPr>
            <w:r w:rsidRPr="004278CE">
              <w:rPr>
                <w:lang w:val="en-US"/>
              </w:rPr>
              <w:t>BETWEEN:</w:t>
            </w:r>
          </w:p>
          <w:p w14:paraId="294D6A5B" w14:textId="77777777" w:rsidR="004278CE" w:rsidRPr="004278CE" w:rsidRDefault="004278CE" w:rsidP="004278CE">
            <w:pPr>
              <w:rPr>
                <w:lang w:val="en-US"/>
              </w:rPr>
            </w:pPr>
          </w:p>
          <w:p w14:paraId="19F5F6F5" w14:textId="77777777" w:rsidR="00360551" w:rsidRPr="004278CE" w:rsidRDefault="00761CD6">
            <w:pPr>
              <w:pStyle w:val="SCCLsocParty"/>
              <w:rPr>
                <w:lang w:val="en-US"/>
              </w:rPr>
            </w:pPr>
            <w:r w:rsidRPr="004278CE">
              <w:rPr>
                <w:lang w:val="en-US"/>
              </w:rPr>
              <w:t>Gloriane Blais</w:t>
            </w:r>
            <w:r w:rsidRPr="004278CE">
              <w:rPr>
                <w:lang w:val="en-US"/>
              </w:rPr>
              <w:br/>
            </w:r>
          </w:p>
          <w:p w14:paraId="0C0FDCF0" w14:textId="77777777" w:rsidR="00360551" w:rsidRPr="004278CE" w:rsidRDefault="00761CD6">
            <w:pPr>
              <w:pStyle w:val="SCCLsocPartyRole"/>
              <w:rPr>
                <w:lang w:val="en-US"/>
              </w:rPr>
            </w:pPr>
            <w:r w:rsidRPr="004278CE">
              <w:rPr>
                <w:lang w:val="en-US"/>
              </w:rPr>
              <w:t>Applicant</w:t>
            </w:r>
            <w:r w:rsidRPr="004278CE">
              <w:rPr>
                <w:lang w:val="en-US"/>
              </w:rPr>
              <w:br/>
            </w:r>
          </w:p>
          <w:p w14:paraId="579BA50C" w14:textId="77777777" w:rsidR="00360551" w:rsidRPr="004278CE" w:rsidRDefault="00761CD6">
            <w:pPr>
              <w:pStyle w:val="SCCLsocVersus"/>
              <w:rPr>
                <w:lang w:val="en-US"/>
              </w:rPr>
            </w:pPr>
            <w:r w:rsidRPr="004278CE">
              <w:rPr>
                <w:lang w:val="en-US"/>
              </w:rPr>
              <w:t>- and -</w:t>
            </w:r>
          </w:p>
          <w:p w14:paraId="0917B09A" w14:textId="77777777" w:rsidR="00360551" w:rsidRPr="004278CE" w:rsidRDefault="00360551">
            <w:pPr>
              <w:rPr>
                <w:lang w:val="en-US"/>
              </w:rPr>
            </w:pPr>
          </w:p>
          <w:p w14:paraId="4BCA9ED8" w14:textId="77777777" w:rsidR="00FC7472" w:rsidRDefault="00657155">
            <w:pPr>
              <w:pStyle w:val="SCCLsocPartyRole"/>
              <w:rPr>
                <w:lang w:val="en-US"/>
              </w:rPr>
            </w:pPr>
            <w:r w:rsidRPr="00C46740">
              <w:rPr>
                <w:lang w:val="en-CA"/>
              </w:rPr>
              <w:t>Director of Criminal and Penal Prosecutions</w:t>
            </w:r>
            <w:r w:rsidRPr="00420BA4" w:rsidDel="00657155">
              <w:rPr>
                <w:lang w:val="en-US"/>
              </w:rPr>
              <w:t xml:space="preserve"> </w:t>
            </w:r>
          </w:p>
          <w:p w14:paraId="2B4D117A" w14:textId="77777777" w:rsidR="00FC7472" w:rsidRDefault="00FC7472">
            <w:pPr>
              <w:pStyle w:val="SCCLsocPartyRole"/>
              <w:rPr>
                <w:lang w:val="en-US"/>
              </w:rPr>
            </w:pPr>
          </w:p>
          <w:p w14:paraId="46A43E86" w14:textId="77777777" w:rsidR="00FC7472" w:rsidRDefault="00FC7472">
            <w:pPr>
              <w:pStyle w:val="SCCLsocPartyRole"/>
              <w:rPr>
                <w:lang w:val="en-US"/>
              </w:rPr>
            </w:pPr>
          </w:p>
          <w:p w14:paraId="394623DA" w14:textId="77777777" w:rsidR="00360551" w:rsidRPr="004278CE" w:rsidRDefault="00761CD6">
            <w:pPr>
              <w:pStyle w:val="SCCLsocPartyRole"/>
              <w:rPr>
                <w:lang w:val="en-US"/>
              </w:rPr>
            </w:pPr>
            <w:r w:rsidRPr="004278CE">
              <w:rPr>
                <w:lang w:val="en-US"/>
              </w:rPr>
              <w:t>Respondent</w:t>
            </w:r>
          </w:p>
          <w:p w14:paraId="52DA3C55" w14:textId="77777777" w:rsidR="00360551" w:rsidRPr="004278CE" w:rsidRDefault="00360551">
            <w:pPr>
              <w:rPr>
                <w:lang w:val="en-US"/>
              </w:rPr>
            </w:pPr>
          </w:p>
          <w:p w14:paraId="1949766D" w14:textId="77777777" w:rsidR="00360551" w:rsidRPr="004278CE" w:rsidRDefault="00761CD6">
            <w:pPr>
              <w:pStyle w:val="SCCLsocVersus"/>
              <w:rPr>
                <w:lang w:val="en-US"/>
              </w:rPr>
            </w:pPr>
            <w:r w:rsidRPr="004278CE">
              <w:rPr>
                <w:lang w:val="en-US"/>
              </w:rPr>
              <w:t>- and -</w:t>
            </w:r>
          </w:p>
          <w:p w14:paraId="3250FC81" w14:textId="77777777" w:rsidR="00360551" w:rsidRPr="004278CE" w:rsidRDefault="00360551">
            <w:pPr>
              <w:rPr>
                <w:lang w:val="en-US"/>
              </w:rPr>
            </w:pPr>
          </w:p>
          <w:p w14:paraId="67F3B096" w14:textId="4CAF70DA" w:rsidR="00360551" w:rsidRPr="004278CE" w:rsidRDefault="00761CD6">
            <w:pPr>
              <w:pStyle w:val="SCCLsocParty"/>
              <w:rPr>
                <w:lang w:val="en-US"/>
              </w:rPr>
            </w:pPr>
            <w:r w:rsidRPr="004278CE">
              <w:rPr>
                <w:lang w:val="en-US"/>
              </w:rPr>
              <w:t>Attorney General of Qu</w:t>
            </w:r>
            <w:r w:rsidR="002A3F5C">
              <w:rPr>
                <w:lang w:val="en-US"/>
              </w:rPr>
              <w:t>e</w:t>
            </w:r>
            <w:r w:rsidRPr="004278CE">
              <w:rPr>
                <w:lang w:val="en-US"/>
              </w:rPr>
              <w:t>bec</w:t>
            </w:r>
          </w:p>
          <w:p w14:paraId="0ACA4E86" w14:textId="77777777" w:rsidR="00360551" w:rsidRPr="004278CE" w:rsidRDefault="00360551">
            <w:pPr>
              <w:rPr>
                <w:lang w:val="en-US"/>
              </w:rPr>
            </w:pPr>
          </w:p>
          <w:p w14:paraId="0E3330F7" w14:textId="77777777" w:rsidR="00360551" w:rsidRPr="00420BA4" w:rsidRDefault="00761CD6">
            <w:pPr>
              <w:pStyle w:val="SCCLsocPartyRole"/>
              <w:rPr>
                <w:lang w:val="en-US"/>
              </w:rPr>
            </w:pPr>
            <w:r w:rsidRPr="00420BA4">
              <w:rPr>
                <w:lang w:val="en-US"/>
              </w:rPr>
              <w:t>Intervener</w:t>
            </w:r>
          </w:p>
        </w:tc>
      </w:tr>
      <w:tr w:rsidR="00824412" w:rsidRPr="00420BA4" w14:paraId="3047D98E" w14:textId="77777777" w:rsidTr="00C9427D">
        <w:tc>
          <w:tcPr>
            <w:tcW w:w="2290" w:type="pct"/>
            <w:tcMar>
              <w:top w:w="0" w:type="dxa"/>
              <w:bottom w:w="0" w:type="dxa"/>
            </w:tcMar>
          </w:tcPr>
          <w:p w14:paraId="201C94D7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78" w:type="pct"/>
            <w:tcMar>
              <w:top w:w="0" w:type="dxa"/>
              <w:bottom w:w="0" w:type="dxa"/>
            </w:tcMar>
          </w:tcPr>
          <w:p w14:paraId="0386B54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61E52EF8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A26B1" w14:paraId="1B621713" w14:textId="77777777" w:rsidTr="00C9427D">
        <w:tc>
          <w:tcPr>
            <w:tcW w:w="2290" w:type="pct"/>
          </w:tcPr>
          <w:p w14:paraId="4F71E0E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5ECE8A62" w14:textId="77777777" w:rsidR="0027081E" w:rsidRPr="001E26DB" w:rsidRDefault="0027081E" w:rsidP="0027081E">
            <w:pPr>
              <w:jc w:val="center"/>
            </w:pPr>
          </w:p>
          <w:p w14:paraId="4A0CFAE3" w14:textId="77777777" w:rsidR="00424A10" w:rsidRDefault="00953A08" w:rsidP="0027081E">
            <w:pPr>
              <w:jc w:val="both"/>
            </w:pPr>
            <w:r w:rsidRPr="008D41EE">
              <w:t>L</w:t>
            </w:r>
            <w:r>
              <w:t>a</w:t>
            </w:r>
            <w:r w:rsidRPr="008D41EE">
              <w:t xml:space="preserve"> requête </w:t>
            </w:r>
            <w:r w:rsidR="00A40B8B">
              <w:t>déposée par l’intervenant</w:t>
            </w:r>
            <w:r w:rsidR="00DA4DE3">
              <w:t xml:space="preserve"> </w:t>
            </w:r>
            <w:r w:rsidRPr="008D41EE">
              <w:t>en prorogation du délai de signification et de dépôt de</w:t>
            </w:r>
            <w:r w:rsidDel="00EE1D05">
              <w:t xml:space="preserve"> </w:t>
            </w:r>
            <w:r w:rsidR="00A40B8B">
              <w:t>sa</w:t>
            </w:r>
            <w:r>
              <w:t xml:space="preserve"> réponse </w:t>
            </w:r>
            <w:r w:rsidR="00420BA4">
              <w:rPr>
                <w:color w:val="000000"/>
              </w:rPr>
              <w:t xml:space="preserve">à la demande d’autorisation d’appel </w:t>
            </w:r>
            <w:r>
              <w:t>est</w:t>
            </w:r>
            <w:r w:rsidRPr="008D41EE">
              <w:t xml:space="preserve"> accueillie</w:t>
            </w:r>
            <w:r w:rsidR="00657155">
              <w:t>.</w:t>
            </w:r>
            <w:r w:rsidRPr="001E26DB">
              <w:t xml:space="preserve"> </w:t>
            </w:r>
          </w:p>
          <w:p w14:paraId="2DB31F12" w14:textId="77777777" w:rsidR="00424A10" w:rsidRDefault="00424A10" w:rsidP="0027081E">
            <w:pPr>
              <w:jc w:val="both"/>
            </w:pPr>
          </w:p>
          <w:p w14:paraId="4BBBC93C" w14:textId="77777777" w:rsidR="00424A10" w:rsidRDefault="00424A10" w:rsidP="0027081E">
            <w:pPr>
              <w:jc w:val="both"/>
            </w:pPr>
          </w:p>
          <w:p w14:paraId="7E23D883" w14:textId="77777777" w:rsidR="00424A10" w:rsidRDefault="00424A10" w:rsidP="0027081E">
            <w:pPr>
              <w:jc w:val="both"/>
            </w:pPr>
          </w:p>
          <w:p w14:paraId="40361200" w14:textId="77777777" w:rsidR="00424A10" w:rsidRDefault="00424A10" w:rsidP="0027081E">
            <w:pPr>
              <w:jc w:val="both"/>
            </w:pPr>
          </w:p>
          <w:p w14:paraId="349FCAD6" w14:textId="6F01A8BC" w:rsidR="00824412" w:rsidRDefault="0027081E" w:rsidP="0027081E">
            <w:pPr>
              <w:jc w:val="both"/>
            </w:pPr>
            <w:r w:rsidRPr="001E26DB">
              <w:lastRenderedPageBreak/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>, numéro</w:t>
            </w:r>
            <w:r w:rsidR="004278CE">
              <w:t>s</w:t>
            </w:r>
            <w:r w:rsidR="00C9427D">
              <w:t xml:space="preserve"> </w:t>
            </w:r>
            <w:r w:rsidR="00FC7472">
              <w:t xml:space="preserve">500-10-008128-231 et </w:t>
            </w:r>
            <w:r>
              <w:t xml:space="preserve">500-09-700216-237, </w:t>
            </w:r>
            <w:r w:rsidR="00657155" w:rsidRPr="00420BA4">
              <w:rPr>
                <w:rStyle w:val="Hyperlink"/>
                <w:color w:val="000000" w:themeColor="text1"/>
                <w:u w:val="none"/>
              </w:rPr>
              <w:t>2024 QCCA 197</w:t>
            </w:r>
            <w:r w:rsidRPr="001E26DB">
              <w:t xml:space="preserve">, daté du </w:t>
            </w:r>
            <w:r>
              <w:t>14</w:t>
            </w:r>
            <w:r w:rsidR="00C9427D">
              <w:t> </w:t>
            </w:r>
            <w:r>
              <w:t>février</w:t>
            </w:r>
            <w:r w:rsidR="00C9427D">
              <w:t> </w:t>
            </w:r>
            <w:r>
              <w:t>2024</w:t>
            </w:r>
            <w:r w:rsidRPr="001E26DB">
              <w:t xml:space="preserve">, est </w:t>
            </w:r>
            <w:r w:rsidR="00953A08">
              <w:t>rejetée</w:t>
            </w:r>
            <w:r w:rsidRPr="001E26DB">
              <w:t>.</w:t>
            </w:r>
          </w:p>
          <w:p w14:paraId="71354988" w14:textId="77777777" w:rsidR="00622562" w:rsidRPr="001E26DB" w:rsidRDefault="00622562" w:rsidP="00D27D4E">
            <w:pPr>
              <w:jc w:val="both"/>
            </w:pPr>
          </w:p>
        </w:tc>
        <w:tc>
          <w:tcPr>
            <w:tcW w:w="378" w:type="pct"/>
          </w:tcPr>
          <w:p w14:paraId="2452E5C9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32" w:type="pct"/>
          </w:tcPr>
          <w:p w14:paraId="1B4621C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C8A3C8F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32CD61C3" w14:textId="684653C6" w:rsidR="00A40B8B" w:rsidRDefault="00953A08" w:rsidP="00D77502">
            <w:pPr>
              <w:jc w:val="both"/>
              <w:rPr>
                <w:lang w:val="en-US"/>
              </w:rPr>
            </w:pPr>
            <w:r w:rsidRPr="00953A08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953A08">
              <w:rPr>
                <w:lang w:val="en-US"/>
              </w:rPr>
              <w:t xml:space="preserve">motion </w:t>
            </w:r>
            <w:r w:rsidR="00A40B8B">
              <w:rPr>
                <w:lang w:val="en-US"/>
              </w:rPr>
              <w:t>filed by the intervener</w:t>
            </w:r>
            <w:r w:rsidR="00DA4DE3">
              <w:rPr>
                <w:lang w:val="en-US"/>
              </w:rPr>
              <w:t xml:space="preserve"> </w:t>
            </w:r>
            <w:r w:rsidRPr="00953A08">
              <w:rPr>
                <w:lang w:val="en-US"/>
              </w:rPr>
              <w:t xml:space="preserve">for an extension of time to serve and file </w:t>
            </w:r>
            <w:r w:rsidR="00D77502">
              <w:rPr>
                <w:lang w:val="en-US"/>
              </w:rPr>
              <w:t>its</w:t>
            </w:r>
            <w:r w:rsidR="00D77502" w:rsidRPr="00953A08">
              <w:rPr>
                <w:lang w:val="en-US"/>
              </w:rPr>
              <w:t xml:space="preserve"> </w:t>
            </w:r>
            <w:r w:rsidR="00657155">
              <w:rPr>
                <w:lang w:val="en-US"/>
              </w:rPr>
              <w:t>response</w:t>
            </w:r>
            <w:r w:rsidR="00420BA4">
              <w:rPr>
                <w:lang w:val="en-US"/>
              </w:rPr>
              <w:t xml:space="preserve"> </w:t>
            </w:r>
            <w:r w:rsidR="00420BA4" w:rsidRPr="00420BA4">
              <w:rPr>
                <w:color w:val="000000"/>
                <w:lang w:val="en-US"/>
              </w:rPr>
              <w:t>to the application for leave to appeal</w:t>
            </w:r>
            <w:r w:rsidR="00657155" w:rsidRPr="00953A08">
              <w:rPr>
                <w:lang w:val="en-US"/>
              </w:rPr>
              <w:t xml:space="preserve"> </w:t>
            </w:r>
            <w:r w:rsidRPr="00953A08">
              <w:rPr>
                <w:lang w:val="en-US"/>
              </w:rPr>
              <w:t xml:space="preserve">is granted. </w:t>
            </w:r>
          </w:p>
          <w:p w14:paraId="18DD3033" w14:textId="77777777" w:rsidR="00A40B8B" w:rsidRDefault="00A40B8B">
            <w:pPr>
              <w:jc w:val="both"/>
              <w:rPr>
                <w:lang w:val="en-US"/>
              </w:rPr>
            </w:pPr>
          </w:p>
          <w:p w14:paraId="788ECF0B" w14:textId="77777777" w:rsidR="00A40B8B" w:rsidRDefault="00A40B8B">
            <w:pPr>
              <w:jc w:val="both"/>
              <w:rPr>
                <w:lang w:val="en-US"/>
              </w:rPr>
            </w:pPr>
          </w:p>
          <w:p w14:paraId="19A9D3E2" w14:textId="77777777" w:rsidR="00A40B8B" w:rsidRDefault="00A40B8B">
            <w:pPr>
              <w:jc w:val="both"/>
              <w:rPr>
                <w:lang w:val="en-US"/>
              </w:rPr>
            </w:pPr>
          </w:p>
          <w:p w14:paraId="23323462" w14:textId="77777777" w:rsidR="00A40B8B" w:rsidRDefault="00A40B8B">
            <w:pPr>
              <w:jc w:val="both"/>
              <w:rPr>
                <w:lang w:val="en-US"/>
              </w:rPr>
            </w:pPr>
          </w:p>
          <w:p w14:paraId="58105EAE" w14:textId="77777777" w:rsidR="00A40B8B" w:rsidRDefault="00A40B8B">
            <w:pPr>
              <w:jc w:val="both"/>
              <w:rPr>
                <w:lang w:val="en-US"/>
              </w:rPr>
            </w:pPr>
          </w:p>
          <w:p w14:paraId="0E422A6C" w14:textId="0C2C4199" w:rsidR="00622562" w:rsidRPr="00622562" w:rsidRDefault="0027081E">
            <w:pPr>
              <w:jc w:val="both"/>
              <w:rPr>
                <w:lang w:val="en-US"/>
              </w:rPr>
            </w:pPr>
            <w:r w:rsidRPr="001E26DB">
              <w:rPr>
                <w:lang w:val="en-CA"/>
              </w:rPr>
              <w:lastRenderedPageBreak/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4278CE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>, Number</w:t>
            </w:r>
            <w:r w:rsidR="00761CD6">
              <w:rPr>
                <w:lang w:val="en-CA"/>
              </w:rPr>
              <w:t>s</w:t>
            </w:r>
            <w:r w:rsidRPr="004278CE">
              <w:rPr>
                <w:lang w:val="en-US"/>
              </w:rPr>
              <w:t xml:space="preserve"> 500-10-008128-231</w:t>
            </w:r>
            <w:r w:rsidR="00FC7472">
              <w:rPr>
                <w:lang w:val="en-US"/>
              </w:rPr>
              <w:t xml:space="preserve"> and </w:t>
            </w:r>
            <w:r w:rsidR="00FC7472" w:rsidRPr="004278CE">
              <w:rPr>
                <w:lang w:val="en-US"/>
              </w:rPr>
              <w:t>500-09-700216-237</w:t>
            </w:r>
            <w:r w:rsidRPr="004278CE">
              <w:rPr>
                <w:lang w:val="en-US"/>
              </w:rPr>
              <w:t xml:space="preserve">, </w:t>
            </w:r>
            <w:r w:rsidR="00657155" w:rsidRPr="00420BA4">
              <w:rPr>
                <w:rStyle w:val="Hyperlink"/>
                <w:color w:val="000000" w:themeColor="text1"/>
                <w:u w:val="none"/>
                <w:lang w:val="en-US"/>
              </w:rPr>
              <w:t>2024 QCCA 197</w:t>
            </w:r>
            <w:r w:rsidRPr="001E26DB">
              <w:rPr>
                <w:lang w:val="en-CA"/>
              </w:rPr>
              <w:t xml:space="preserve">, dated </w:t>
            </w:r>
            <w:r w:rsidRPr="004278CE">
              <w:rPr>
                <w:lang w:val="en-US"/>
              </w:rPr>
              <w:t>February 14, 2024</w:t>
            </w:r>
            <w:r w:rsidR="00657155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953A08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1D1C0354" w14:textId="77777777" w:rsidR="00C9427D" w:rsidRDefault="00C9427D" w:rsidP="00655333">
      <w:pPr>
        <w:jc w:val="center"/>
        <w:rPr>
          <w:lang w:val="en-US"/>
        </w:rPr>
      </w:pPr>
    </w:p>
    <w:p w14:paraId="647423A0" w14:textId="77777777" w:rsidR="00A40B8B" w:rsidRDefault="00A40B8B" w:rsidP="00655333">
      <w:pPr>
        <w:jc w:val="center"/>
        <w:rPr>
          <w:lang w:val="en-US"/>
        </w:rPr>
      </w:pPr>
    </w:p>
    <w:p w14:paraId="1359B360" w14:textId="77777777" w:rsidR="00A40B8B" w:rsidRDefault="00A40B8B" w:rsidP="00655333">
      <w:pPr>
        <w:jc w:val="center"/>
        <w:rPr>
          <w:lang w:val="en-US"/>
        </w:rPr>
      </w:pPr>
    </w:p>
    <w:p w14:paraId="73431D46" w14:textId="77777777" w:rsidR="00A40B8B" w:rsidRDefault="00A40B8B" w:rsidP="00655333">
      <w:pPr>
        <w:jc w:val="center"/>
        <w:rPr>
          <w:lang w:val="en-US"/>
        </w:rPr>
      </w:pPr>
    </w:p>
    <w:p w14:paraId="56B875AC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D871E3F" w14:textId="77777777" w:rsidR="009F436C" w:rsidRPr="002C29B6" w:rsidRDefault="00655333" w:rsidP="00761CD6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F849BA">
      <w:headerReference w:type="default" r:id="rId9"/>
      <w:headerReference w:type="first" r:id="rId10"/>
      <w:type w:val="continuous"/>
      <w:pgSz w:w="12240" w:h="15840"/>
      <w:pgMar w:top="737" w:right="1440" w:bottom="737" w:left="1440" w:header="141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88AB" w14:textId="77777777" w:rsidR="00D27D4E" w:rsidRDefault="00D27D4E">
      <w:r>
        <w:separator/>
      </w:r>
    </w:p>
  </w:endnote>
  <w:endnote w:type="continuationSeparator" w:id="0">
    <w:p w14:paraId="1749EF1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815C" w14:textId="77777777" w:rsidR="00D27D4E" w:rsidRDefault="00D27D4E">
      <w:r>
        <w:separator/>
      </w:r>
    </w:p>
  </w:footnote>
  <w:footnote w:type="continuationSeparator" w:id="0">
    <w:p w14:paraId="44B09E02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089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CE314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00CC1C8" w14:textId="77777777" w:rsidR="00401B64" w:rsidRDefault="00401B64" w:rsidP="00401B64">
    <w:pPr>
      <w:rPr>
        <w:szCs w:val="24"/>
      </w:rPr>
    </w:pPr>
  </w:p>
  <w:p w14:paraId="7472D438" w14:textId="77777777" w:rsidR="00401B64" w:rsidRDefault="00401B64" w:rsidP="00401B64">
    <w:pPr>
      <w:rPr>
        <w:szCs w:val="24"/>
      </w:rPr>
    </w:pPr>
  </w:p>
  <w:p w14:paraId="74445BE1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41233</w:t>
    </w:r>
    <w:r w:rsidR="00401B64">
      <w:rPr>
        <w:szCs w:val="24"/>
      </w:rPr>
      <w:t>     </w:t>
    </w:r>
  </w:p>
  <w:p w14:paraId="7D85CA89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629397"/>
      <w:lock w:val="sdtContentLocked"/>
      <w:showingPlcHdr/>
      <w:text/>
    </w:sdtPr>
    <w:sdtEndPr/>
    <w:sdtContent>
      <w:p w14:paraId="77C367CA" w14:textId="77777777" w:rsidR="000452C9" w:rsidRDefault="000452C9" w:rsidP="000452C9"/>
      <w:p w14:paraId="1E71B9CE" w14:textId="77777777" w:rsidR="000452C9" w:rsidRPr="001E26DB" w:rsidRDefault="000452C9" w:rsidP="000452C9"/>
      <w:p w14:paraId="0BF1CC69" w14:textId="77777777" w:rsidR="000452C9" w:rsidRPr="001E26DB" w:rsidRDefault="000452C9" w:rsidP="000452C9"/>
      <w:p w14:paraId="563B90F0" w14:textId="77777777" w:rsidR="000452C9" w:rsidRDefault="000452C9" w:rsidP="000452C9"/>
      <w:p w14:paraId="46343B40" w14:textId="77777777" w:rsidR="000452C9" w:rsidRDefault="000452C9" w:rsidP="000452C9"/>
      <w:p w14:paraId="5CD1EDF3" w14:textId="77777777" w:rsidR="000452C9" w:rsidRDefault="000452C9" w:rsidP="000452C9"/>
      <w:p w14:paraId="7CA26C19" w14:textId="77777777" w:rsidR="000452C9" w:rsidRDefault="000452C9" w:rsidP="000452C9"/>
      <w:p w14:paraId="7E19FFB4" w14:textId="77777777" w:rsidR="000452C9" w:rsidRPr="001E26DB" w:rsidRDefault="000452C9" w:rsidP="000452C9"/>
      <w:p w14:paraId="467389B6" w14:textId="77777777" w:rsidR="000452C9" w:rsidRPr="001E26DB" w:rsidRDefault="000452C9" w:rsidP="000452C9"/>
      <w:p w14:paraId="5976E58E" w14:textId="77777777" w:rsidR="000452C9" w:rsidRDefault="000452C9" w:rsidP="000452C9">
        <w:pPr>
          <w:pStyle w:val="Header"/>
        </w:pPr>
      </w:p>
      <w:p w14:paraId="41515BA4" w14:textId="77777777" w:rsidR="001D6D96" w:rsidRPr="000452C9" w:rsidRDefault="00CE3148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embedSystemFonts/>
  <w:bordersDoNotSurroundHeader/>
  <w:bordersDoNotSurroundFooter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C1B46"/>
    <w:rsid w:val="001D0116"/>
    <w:rsid w:val="001D4323"/>
    <w:rsid w:val="001D6D96"/>
    <w:rsid w:val="001E26DB"/>
    <w:rsid w:val="002030E6"/>
    <w:rsid w:val="00203642"/>
    <w:rsid w:val="00215653"/>
    <w:rsid w:val="0027081E"/>
    <w:rsid w:val="002A3F5C"/>
    <w:rsid w:val="002B5FA6"/>
    <w:rsid w:val="002C29B6"/>
    <w:rsid w:val="0031097F"/>
    <w:rsid w:val="0031165C"/>
    <w:rsid w:val="00311ACE"/>
    <w:rsid w:val="003174AD"/>
    <w:rsid w:val="00360551"/>
    <w:rsid w:val="00374E7D"/>
    <w:rsid w:val="00375294"/>
    <w:rsid w:val="00382FEC"/>
    <w:rsid w:val="00385A90"/>
    <w:rsid w:val="00395B5B"/>
    <w:rsid w:val="003A37CF"/>
    <w:rsid w:val="003B1F3D"/>
    <w:rsid w:val="003B7760"/>
    <w:rsid w:val="003C744C"/>
    <w:rsid w:val="003D7CE6"/>
    <w:rsid w:val="00401B64"/>
    <w:rsid w:val="00414694"/>
    <w:rsid w:val="00415031"/>
    <w:rsid w:val="0041775C"/>
    <w:rsid w:val="00417FB7"/>
    <w:rsid w:val="00420BA4"/>
    <w:rsid w:val="00424A10"/>
    <w:rsid w:val="004278CE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57155"/>
    <w:rsid w:val="006935F7"/>
    <w:rsid w:val="006A1E6D"/>
    <w:rsid w:val="006A3537"/>
    <w:rsid w:val="006C1359"/>
    <w:rsid w:val="006C2D2F"/>
    <w:rsid w:val="006F1DF9"/>
    <w:rsid w:val="00701109"/>
    <w:rsid w:val="007372EA"/>
    <w:rsid w:val="00755650"/>
    <w:rsid w:val="0076003F"/>
    <w:rsid w:val="00761CD6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53A08"/>
    <w:rsid w:val="00961003"/>
    <w:rsid w:val="0096638C"/>
    <w:rsid w:val="00971A08"/>
    <w:rsid w:val="00990F06"/>
    <w:rsid w:val="00995343"/>
    <w:rsid w:val="009A26B1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0B8B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9427D"/>
    <w:rsid w:val="00CE3148"/>
    <w:rsid w:val="00CF2E5D"/>
    <w:rsid w:val="00D047BE"/>
    <w:rsid w:val="00D26BFF"/>
    <w:rsid w:val="00D27D4E"/>
    <w:rsid w:val="00D42339"/>
    <w:rsid w:val="00D61AC2"/>
    <w:rsid w:val="00D652D6"/>
    <w:rsid w:val="00D77502"/>
    <w:rsid w:val="00DA4DE3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9BA"/>
    <w:rsid w:val="00F84E07"/>
    <w:rsid w:val="00F9142A"/>
    <w:rsid w:val="00F92057"/>
    <w:rsid w:val="00FC7472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AEC4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472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7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72"/>
    <w:rPr>
      <w:rFonts w:ascii="Tahoma" w:eastAsiaTheme="minorHAnsi" w:hAnsi="Tahoma" w:cs="Tahoma"/>
      <w:sz w:val="24"/>
      <w:szCs w:val="16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472"/>
    <w:rPr>
      <w:rFonts w:ascii="Times New Roman" w:eastAsiaTheme="minorHAnsi" w:hAnsi="Times New Roman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472"/>
    <w:rPr>
      <w:rFonts w:ascii="Times New Roman" w:eastAsiaTheme="minorHAnsi" w:hAnsi="Times New Roman"/>
      <w:b/>
      <w:bCs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15687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2024-11-21T05:00:00+00:00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92A75-8201-45AF-962B-CEEB18668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6099-854B-4D65-AAD6-79ABA4A436E4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F36E98-BC18-449F-9612-BF7DC7A7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2024-11-18T19:32:00Z</dcterms:created>
  <dcterms:modified xsi:type="dcterms:W3CDTF">2024-11-18T19:32:00Z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