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67D69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67D69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1736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67D69">
              <w:rPr>
                <w:lang w:val="fr-CA"/>
              </w:rPr>
              <w:t xml:space="preserve">La juge en chef McLachlin et les juges </w:t>
            </w:r>
            <w:proofErr w:type="spellStart"/>
            <w:r w:rsidRPr="00E67D69">
              <w:rPr>
                <w:lang w:val="fr-CA"/>
              </w:rPr>
              <w:t>Rothstein</w:t>
            </w:r>
            <w:proofErr w:type="spellEnd"/>
            <w:r w:rsidRPr="00E67D69">
              <w:rPr>
                <w:lang w:val="fr-CA"/>
              </w:rPr>
              <w:t xml:space="preserve"> et </w:t>
            </w:r>
            <w:proofErr w:type="spellStart"/>
            <w:r w:rsidRPr="00E67D69">
              <w:rPr>
                <w:lang w:val="fr-CA"/>
              </w:rPr>
              <w:t>Moldaver</w:t>
            </w:r>
            <w:proofErr w:type="spellEnd"/>
          </w:p>
        </w:tc>
      </w:tr>
      <w:tr w:rsidR="00C2612E" w:rsidRPr="00917369" w:rsidTr="00F47372">
        <w:tc>
          <w:tcPr>
            <w:tcW w:w="2269" w:type="pct"/>
          </w:tcPr>
          <w:p w:rsidR="00C2612E" w:rsidRPr="00E67D69" w:rsidRDefault="00C2612E" w:rsidP="008262A3">
            <w:pPr>
              <w:rPr>
                <w:lang w:val="fr-CA"/>
              </w:rPr>
            </w:pPr>
          </w:p>
          <w:p w:rsidR="00C2612E" w:rsidRPr="00E67D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67D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B4F70" w:rsidRDefault="00E67D69">
            <w:pPr>
              <w:pStyle w:val="SCCLsocPrefix"/>
            </w:pPr>
            <w:r>
              <w:t>BETWEEN:</w:t>
            </w:r>
            <w:r>
              <w:br/>
            </w:r>
          </w:p>
          <w:p w:rsidR="002B4F70" w:rsidRDefault="00E67D69">
            <w:pPr>
              <w:pStyle w:val="SCCLsocParty"/>
            </w:pPr>
            <w:r>
              <w:t>Eli Lilly and Company</w:t>
            </w:r>
            <w:r>
              <w:br/>
            </w:r>
          </w:p>
          <w:p w:rsidR="002B4F70" w:rsidRDefault="00E67D69">
            <w:pPr>
              <w:pStyle w:val="SCCLsocPartyRole"/>
            </w:pPr>
            <w:r>
              <w:t>Applicant</w:t>
            </w:r>
            <w:r>
              <w:br/>
            </w:r>
          </w:p>
          <w:p w:rsidR="002B4F70" w:rsidRDefault="00E67D69">
            <w:pPr>
              <w:pStyle w:val="SCCLsocVersus"/>
            </w:pPr>
            <w:r>
              <w:t>- and -</w:t>
            </w:r>
            <w:r>
              <w:br/>
            </w:r>
          </w:p>
          <w:p w:rsidR="002B4F70" w:rsidRDefault="00E67D69">
            <w:pPr>
              <w:pStyle w:val="SCCLsocParty"/>
            </w:pPr>
            <w:r>
              <w:t>Teva Canada Limited</w:t>
            </w:r>
            <w:r>
              <w:br/>
            </w:r>
          </w:p>
          <w:p w:rsidR="002B4F70" w:rsidRDefault="00E67D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B4F70" w:rsidRDefault="00E67D69">
            <w:pPr>
              <w:pStyle w:val="SCCLsocPrefix"/>
            </w:pPr>
            <w:r>
              <w:t>ENTRE :</w:t>
            </w:r>
            <w:r>
              <w:br/>
            </w:r>
          </w:p>
          <w:p w:rsidR="002B4F70" w:rsidRDefault="00E67D69">
            <w:pPr>
              <w:pStyle w:val="SCCLsocParty"/>
            </w:pPr>
            <w:r>
              <w:t>Eli Lilly and Company</w:t>
            </w:r>
            <w:r>
              <w:br/>
            </w:r>
          </w:p>
          <w:p w:rsidR="002B4F70" w:rsidRPr="00E67D69" w:rsidRDefault="00E67D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67D69">
              <w:rPr>
                <w:lang w:val="fr-CA"/>
              </w:rPr>
              <w:br/>
            </w:r>
          </w:p>
          <w:p w:rsidR="002B4F70" w:rsidRPr="00E67D69" w:rsidRDefault="00E67D69">
            <w:pPr>
              <w:pStyle w:val="SCCLsocVersus"/>
              <w:rPr>
                <w:lang w:val="fr-CA"/>
              </w:rPr>
            </w:pPr>
            <w:r w:rsidRPr="00E67D69">
              <w:rPr>
                <w:lang w:val="fr-CA"/>
              </w:rPr>
              <w:t>- et -</w:t>
            </w:r>
            <w:r w:rsidRPr="00E67D69">
              <w:rPr>
                <w:lang w:val="fr-CA"/>
              </w:rPr>
              <w:br/>
            </w:r>
          </w:p>
          <w:p w:rsidR="002B4F70" w:rsidRPr="00E67D69" w:rsidRDefault="00E67D69">
            <w:pPr>
              <w:pStyle w:val="SCCLsocParty"/>
              <w:rPr>
                <w:lang w:val="fr-CA"/>
              </w:rPr>
            </w:pPr>
            <w:proofErr w:type="spellStart"/>
            <w:r w:rsidRPr="00E67D69">
              <w:rPr>
                <w:lang w:val="fr-CA"/>
              </w:rPr>
              <w:t>Teva</w:t>
            </w:r>
            <w:proofErr w:type="spellEnd"/>
            <w:r w:rsidRPr="00E67D69">
              <w:rPr>
                <w:lang w:val="fr-CA"/>
              </w:rPr>
              <w:t xml:space="preserve"> Canada Limited</w:t>
            </w:r>
            <w:r w:rsidRPr="00E67D69">
              <w:rPr>
                <w:lang w:val="fr-CA"/>
              </w:rPr>
              <w:br/>
            </w:r>
          </w:p>
          <w:p w:rsidR="002B4F70" w:rsidRDefault="00E67D6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736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67D69" w:rsidP="00DD1CAD">
            <w:pPr>
              <w:jc w:val="both"/>
            </w:pPr>
            <w:r>
              <w:t xml:space="preserve">The motion to expedite the application for leave to appeal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A-387-10, 2011 FCA 220</w:t>
            </w:r>
            <w:r w:rsidR="00824412" w:rsidRPr="006E7BAE">
              <w:t xml:space="preserve">, dated </w:t>
            </w:r>
            <w:r w:rsidR="00824412">
              <w:t>July 5, 2011</w:t>
            </w:r>
            <w:r w:rsidR="00DD1CAD"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67D69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accélérer la demande d’autorisation d’appel est rejetée.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7D69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A-387-10, 2011 </w:t>
            </w:r>
            <w:r w:rsidR="00824412" w:rsidRPr="00E67D69">
              <w:rPr>
                <w:lang w:val="fr-CA"/>
              </w:rPr>
              <w:t>CA</w:t>
            </w:r>
            <w:r>
              <w:rPr>
                <w:lang w:val="fr-CA"/>
              </w:rPr>
              <w:t>F</w:t>
            </w:r>
            <w:r w:rsidR="00824412" w:rsidRPr="00E67D69">
              <w:rPr>
                <w:lang w:val="fr-CA"/>
              </w:rPr>
              <w:t xml:space="preserve"> 220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7D69">
              <w:rPr>
                <w:lang w:val="fr-CA"/>
              </w:rPr>
              <w:t>5 juillet 2011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67D69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67D69" w:rsidRPr="00D83B8C">
        <w:rPr>
          <w:lang w:val="fr-CA"/>
        </w:rPr>
        <w:t xml:space="preserve"> </w:t>
      </w:r>
    </w:p>
    <w:sectPr w:rsidR="003A37CF" w:rsidRPr="00D83B8C" w:rsidSect="00E67D69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79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79B9" w:rsidRPr="00417FB7">
      <w:rPr>
        <w:szCs w:val="24"/>
      </w:rPr>
      <w:fldChar w:fldCharType="separate"/>
    </w:r>
    <w:r w:rsidR="00E67D69">
      <w:rPr>
        <w:noProof/>
        <w:szCs w:val="24"/>
      </w:rPr>
      <w:t>4</w:t>
    </w:r>
    <w:r w:rsidR="003C79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4F70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79B9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7369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1CAD"/>
    <w:rsid w:val="00E12A51"/>
    <w:rsid w:val="00E67D69"/>
    <w:rsid w:val="00E777AD"/>
    <w:rsid w:val="00EA4B61"/>
    <w:rsid w:val="00EE2A6C"/>
    <w:rsid w:val="00EF6754"/>
    <w:rsid w:val="00F06BF6"/>
    <w:rsid w:val="00F1759D"/>
    <w:rsid w:val="00F20569"/>
    <w:rsid w:val="00F27D8C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E15F-0490-40F4-A329-5A0B2C89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2011-11-29T16:22:00Z</dcterms:created>
  <dcterms:modified xsi:type="dcterms:W3CDTF">2011-12-12T15:14:00Z</dcterms:modified>
</cp:coreProperties>
</file>