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33527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C6478E" w:rsidP="008262A3">
            <w:r>
              <w:t>January 20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C6478E">
            <w:pPr>
              <w:rPr>
                <w:lang w:val="en-US"/>
              </w:rPr>
            </w:pPr>
            <w:r>
              <w:t>Le 2</w:t>
            </w:r>
            <w:r w:rsidR="00C6478E">
              <w:t xml:space="preserve">0 </w:t>
            </w:r>
            <w:proofErr w:type="spellStart"/>
            <w:r w:rsidR="00C6478E">
              <w:t>janvier</w:t>
            </w:r>
            <w:proofErr w:type="spellEnd"/>
            <w:r>
              <w:t xml:space="preserve"> 201</w:t>
            </w:r>
            <w:r w:rsidR="00C6478E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83B75" w:rsidTr="00F47372">
        <w:tc>
          <w:tcPr>
            <w:tcW w:w="2269" w:type="pct"/>
          </w:tcPr>
          <w:p w:rsidR="00417FB7" w:rsidRPr="0031097F" w:rsidRDefault="00C6478E" w:rsidP="00C6478E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90709B">
              <w:rPr>
                <w:lang w:val="fr-CA"/>
              </w:rPr>
              <w:t>Les juges LeBel, Deschamps et Charron</w:t>
            </w:r>
          </w:p>
        </w:tc>
      </w:tr>
      <w:tr w:rsidR="00C2612E" w:rsidRPr="00D83B75" w:rsidTr="00F47372">
        <w:tc>
          <w:tcPr>
            <w:tcW w:w="2269" w:type="pct"/>
          </w:tcPr>
          <w:p w:rsidR="00C2612E" w:rsidRPr="0090709B" w:rsidRDefault="00C2612E" w:rsidP="008262A3">
            <w:pPr>
              <w:rPr>
                <w:lang w:val="fr-CA"/>
              </w:rPr>
            </w:pPr>
          </w:p>
          <w:p w:rsidR="00C2612E" w:rsidRPr="0090709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0709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D13DA6" w:rsidRDefault="0090709B">
            <w:pPr>
              <w:pStyle w:val="SCCLsocPrefix"/>
            </w:pPr>
            <w:r>
              <w:t>BETWEEN:</w:t>
            </w:r>
            <w:r>
              <w:br/>
            </w:r>
          </w:p>
          <w:p w:rsidR="00D13DA6" w:rsidRDefault="0090709B">
            <w:pPr>
              <w:pStyle w:val="SCCLsocParty"/>
            </w:pPr>
            <w:proofErr w:type="spellStart"/>
            <w:r>
              <w:t>Ivanco</w:t>
            </w:r>
            <w:proofErr w:type="spellEnd"/>
            <w:r>
              <w:t xml:space="preserve"> </w:t>
            </w:r>
            <w:proofErr w:type="spellStart"/>
            <w:r>
              <w:t>Keremelevski</w:t>
            </w:r>
            <w:proofErr w:type="spellEnd"/>
            <w:r>
              <w:br/>
            </w:r>
          </w:p>
          <w:p w:rsidR="00D13DA6" w:rsidRDefault="0090709B">
            <w:pPr>
              <w:pStyle w:val="SCCLsocPartyRole"/>
            </w:pPr>
            <w:r>
              <w:t>Applicant</w:t>
            </w:r>
            <w:r>
              <w:br/>
            </w:r>
          </w:p>
          <w:p w:rsidR="00D13DA6" w:rsidRDefault="0090709B">
            <w:pPr>
              <w:pStyle w:val="SCCLsocVersus"/>
            </w:pPr>
            <w:r>
              <w:t>- and -</w:t>
            </w:r>
            <w:r>
              <w:br/>
            </w:r>
          </w:p>
          <w:p w:rsidR="00D13DA6" w:rsidRDefault="0090709B">
            <w:pPr>
              <w:pStyle w:val="SCCLsocParty"/>
            </w:pPr>
            <w:r>
              <w:t>V.W.R. Capital Corporation</w:t>
            </w:r>
            <w:r>
              <w:br/>
            </w:r>
          </w:p>
          <w:p w:rsidR="00D13DA6" w:rsidRDefault="009070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D13DA6" w:rsidRPr="0090709B" w:rsidRDefault="0090709B">
            <w:pPr>
              <w:pStyle w:val="SCCLsocPrefix"/>
              <w:rPr>
                <w:lang w:val="fr-CA"/>
              </w:rPr>
            </w:pPr>
            <w:r w:rsidRPr="0090709B">
              <w:rPr>
                <w:lang w:val="fr-CA"/>
              </w:rPr>
              <w:t>ENTRE :</w:t>
            </w:r>
            <w:r w:rsidRPr="0090709B">
              <w:rPr>
                <w:lang w:val="fr-CA"/>
              </w:rPr>
              <w:br/>
            </w:r>
          </w:p>
          <w:p w:rsidR="00D13DA6" w:rsidRPr="0090709B" w:rsidRDefault="0090709B">
            <w:pPr>
              <w:pStyle w:val="SCCLsocParty"/>
              <w:rPr>
                <w:lang w:val="fr-CA"/>
              </w:rPr>
            </w:pPr>
            <w:r w:rsidRPr="0090709B">
              <w:rPr>
                <w:lang w:val="fr-CA"/>
              </w:rPr>
              <w:t>Ivanco Keremelevski</w:t>
            </w:r>
            <w:r w:rsidRPr="0090709B">
              <w:rPr>
                <w:lang w:val="fr-CA"/>
              </w:rPr>
              <w:br/>
            </w:r>
          </w:p>
          <w:p w:rsidR="00D13DA6" w:rsidRPr="0090709B" w:rsidRDefault="0090709B">
            <w:pPr>
              <w:pStyle w:val="SCCLsocPartyRole"/>
              <w:rPr>
                <w:lang w:val="fr-CA"/>
              </w:rPr>
            </w:pPr>
            <w:r w:rsidRPr="0090709B">
              <w:rPr>
                <w:lang w:val="fr-CA"/>
              </w:rPr>
              <w:t>Demandeur</w:t>
            </w:r>
            <w:r w:rsidRPr="0090709B">
              <w:rPr>
                <w:lang w:val="fr-CA"/>
              </w:rPr>
              <w:br/>
            </w:r>
          </w:p>
          <w:p w:rsidR="00D13DA6" w:rsidRPr="0090709B" w:rsidRDefault="0090709B">
            <w:pPr>
              <w:pStyle w:val="SCCLsocVersus"/>
              <w:rPr>
                <w:lang w:val="fr-CA"/>
              </w:rPr>
            </w:pPr>
            <w:r w:rsidRPr="0090709B">
              <w:rPr>
                <w:lang w:val="fr-CA"/>
              </w:rPr>
              <w:t>- et -</w:t>
            </w:r>
            <w:r w:rsidRPr="0090709B">
              <w:rPr>
                <w:lang w:val="fr-CA"/>
              </w:rPr>
              <w:br/>
            </w:r>
          </w:p>
          <w:p w:rsidR="00D13DA6" w:rsidRPr="0090709B" w:rsidRDefault="0090709B">
            <w:pPr>
              <w:pStyle w:val="SCCLsocParty"/>
              <w:rPr>
                <w:lang w:val="fr-CA"/>
              </w:rPr>
            </w:pPr>
            <w:r w:rsidRPr="0090709B">
              <w:rPr>
                <w:lang w:val="fr-CA"/>
              </w:rPr>
              <w:t>V.W.R. Capital Corporation</w:t>
            </w:r>
            <w:r w:rsidRPr="0090709B">
              <w:rPr>
                <w:lang w:val="fr-CA"/>
              </w:rPr>
              <w:br/>
            </w:r>
          </w:p>
          <w:p w:rsidR="00D13DA6" w:rsidRDefault="0090709B" w:rsidP="00C6478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D83B75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CF5D41">
            <w:pPr>
              <w:jc w:val="both"/>
            </w:pPr>
            <w:r w:rsidRPr="0031097F">
              <w:t xml:space="preserve">The </w:t>
            </w:r>
            <w:r w:rsidR="00C6478E">
              <w:t xml:space="preserve">motion for an extension of time to serve and file an </w:t>
            </w:r>
            <w:r w:rsidRPr="0031097F">
              <w:t>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CA036524, 2010 BCCA 265</w:t>
            </w:r>
            <w:r w:rsidRPr="0031097F">
              <w:t xml:space="preserve">, dated </w:t>
            </w:r>
            <w:r>
              <w:t>May </w:t>
            </w:r>
            <w:r w:rsidR="00CF5D41">
              <w:t>27</w:t>
            </w:r>
            <w:r>
              <w:t>, 2010</w:t>
            </w:r>
            <w:r w:rsidR="00C6478E">
              <w:t>,</w:t>
            </w:r>
            <w:r w:rsidRPr="0031097F">
              <w:t xml:space="preserve"> is </w:t>
            </w:r>
            <w:r w:rsidR="00C6478E">
              <w:t>dismissed</w:t>
            </w:r>
            <w:r w:rsidRPr="0031097F">
              <w:t>.</w:t>
            </w:r>
            <w:r w:rsidR="00C6478E">
              <w:t xml:space="preserve"> In any event, had such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C6478E" w:rsidP="00CF5D4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90709B">
              <w:rPr>
                <w:lang w:val="fr-CA"/>
              </w:rPr>
              <w:t>Cour d’appel de la Colombie-Britannique (Vancouver)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90709B">
              <w:rPr>
                <w:lang w:val="fr-CA"/>
              </w:rPr>
              <w:t>CA036524, 2010 BCCA 265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CF5D41">
              <w:rPr>
                <w:lang w:val="fr-CA"/>
              </w:rPr>
              <w:t>27</w:t>
            </w:r>
            <w:r w:rsidR="00824412" w:rsidRPr="0090709B">
              <w:rPr>
                <w:lang w:val="fr-CA"/>
              </w:rPr>
              <w:t> mai 2010</w:t>
            </w:r>
            <w:r w:rsidR="00824412" w:rsidRPr="00824412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  <w:r>
              <w:rPr>
                <w:lang w:val="fr-CA"/>
              </w:rPr>
              <w:t>Quoi qu’il en soit, même si la requête avait été accueillie, la demande d’autorisation d’appel aurait été 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6478E" w:rsidRPr="008A153F" w:rsidRDefault="00C6478E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36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3693" w:rsidRPr="00417FB7">
      <w:rPr>
        <w:szCs w:val="24"/>
      </w:rPr>
      <w:fldChar w:fldCharType="separate"/>
    </w:r>
    <w:r w:rsidR="00D83B75">
      <w:rPr>
        <w:noProof/>
        <w:szCs w:val="24"/>
      </w:rPr>
      <w:t>2</w:t>
    </w:r>
    <w:r w:rsidR="007436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33527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119C3"/>
    <w:rsid w:val="007372EA"/>
    <w:rsid w:val="00743693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0709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6478E"/>
    <w:rsid w:val="00CE249F"/>
    <w:rsid w:val="00CF5D41"/>
    <w:rsid w:val="00D13DA6"/>
    <w:rsid w:val="00D42339"/>
    <w:rsid w:val="00D61AC2"/>
    <w:rsid w:val="00D83B75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27C6-AFB5-4992-B1B3-436B7815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2010-12-16T14:31:00Z</dcterms:created>
  <dcterms:modified xsi:type="dcterms:W3CDTF">2011-01-24T17:46:00Z</dcterms:modified>
</cp:coreProperties>
</file>